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1F" w:rsidRDefault="00E75D1F" w:rsidP="004D1245">
      <w:pPr>
        <w:tabs>
          <w:tab w:val="left" w:pos="851"/>
          <w:tab w:val="left" w:pos="993"/>
          <w:tab w:val="left" w:pos="1134"/>
        </w:tabs>
        <w:jc w:val="center"/>
        <w:rPr>
          <w:b/>
        </w:rPr>
      </w:pPr>
      <w:r>
        <w:rPr>
          <w:b/>
        </w:rPr>
        <w:t>ПРОЕКТ</w:t>
      </w:r>
    </w:p>
    <w:p w:rsidR="00E75D1F" w:rsidRDefault="00E75D1F" w:rsidP="00E92EA1">
      <w:pPr>
        <w:tabs>
          <w:tab w:val="left" w:pos="851"/>
          <w:tab w:val="left" w:pos="993"/>
          <w:tab w:val="left" w:pos="1134"/>
        </w:tabs>
        <w:jc w:val="center"/>
        <w:outlineLvl w:val="0"/>
        <w:rPr>
          <w:b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727574"/>
        <w:docPartObj>
          <w:docPartGallery w:val="Table of Contents"/>
          <w:docPartUnique/>
        </w:docPartObj>
      </w:sdtPr>
      <w:sdtContent>
        <w:p w:rsidR="004D1245" w:rsidRDefault="004D1245">
          <w:pPr>
            <w:pStyle w:val="ac"/>
          </w:pPr>
          <w:r>
            <w:t>Оглавление</w:t>
          </w:r>
        </w:p>
        <w:p w:rsidR="004D1245" w:rsidRDefault="0029615F">
          <w:pPr>
            <w:pStyle w:val="1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4D1245">
            <w:instrText xml:space="preserve"> TOC \o "1-3" \h \z \u </w:instrText>
          </w:r>
          <w:r>
            <w:fldChar w:fldCharType="separate"/>
          </w:r>
          <w:hyperlink w:anchor="_Toc26293462" w:history="1">
            <w:r w:rsidR="004D1245" w:rsidRPr="0003263D">
              <w:rPr>
                <w:rStyle w:val="ad"/>
                <w:b/>
                <w:noProof/>
              </w:rPr>
              <w:t>1.</w:t>
            </w:r>
            <w:r w:rsidR="004D124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1245" w:rsidRPr="0003263D">
              <w:rPr>
                <w:rStyle w:val="ad"/>
                <w:b/>
                <w:noProof/>
              </w:rPr>
              <w:t>Назначение и область применения</w:t>
            </w:r>
            <w:r w:rsidR="004D124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1245">
              <w:rPr>
                <w:noProof/>
                <w:webHidden/>
              </w:rPr>
              <w:instrText xml:space="preserve"> PAGEREF _Toc26293462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124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1245" w:rsidRDefault="0029615F">
          <w:pPr>
            <w:pStyle w:val="1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6293463" w:history="1">
            <w:r w:rsidR="004D1245" w:rsidRPr="0003263D">
              <w:rPr>
                <w:rStyle w:val="ad"/>
                <w:b/>
                <w:noProof/>
              </w:rPr>
              <w:t>2.</w:t>
            </w:r>
            <w:r w:rsidR="004D124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1245" w:rsidRPr="0003263D">
              <w:rPr>
                <w:rStyle w:val="ad"/>
                <w:b/>
                <w:noProof/>
              </w:rPr>
              <w:t>Определения, обозначения и сокращения.</w:t>
            </w:r>
            <w:r w:rsidR="004D124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1245">
              <w:rPr>
                <w:noProof/>
                <w:webHidden/>
              </w:rPr>
              <w:instrText xml:space="preserve"> PAGEREF _Toc26293463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124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1245" w:rsidRDefault="0029615F">
          <w:pPr>
            <w:pStyle w:val="1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6293464" w:history="1">
            <w:r w:rsidR="004D1245" w:rsidRPr="0003263D">
              <w:rPr>
                <w:rStyle w:val="ad"/>
                <w:b/>
                <w:noProof/>
              </w:rPr>
              <w:t>3.</w:t>
            </w:r>
            <w:r w:rsidR="004D124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1245" w:rsidRPr="0003263D">
              <w:rPr>
                <w:rStyle w:val="ad"/>
                <w:b/>
                <w:noProof/>
              </w:rPr>
              <w:t>Общие положения</w:t>
            </w:r>
            <w:r w:rsidR="004D124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1245">
              <w:rPr>
                <w:noProof/>
                <w:webHidden/>
              </w:rPr>
              <w:instrText xml:space="preserve"> PAGEREF _Toc26293464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124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1245" w:rsidRDefault="0029615F">
          <w:pPr>
            <w:pStyle w:val="1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6293465" w:history="1">
            <w:r w:rsidR="004D1245" w:rsidRPr="0003263D">
              <w:rPr>
                <w:rStyle w:val="ad"/>
                <w:b/>
                <w:noProof/>
              </w:rPr>
              <w:t>4.</w:t>
            </w:r>
            <w:r w:rsidR="004D124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1245" w:rsidRPr="0003263D">
              <w:rPr>
                <w:rStyle w:val="ad"/>
                <w:b/>
                <w:noProof/>
              </w:rPr>
              <w:t>Процедура управления рисками/возможностями</w:t>
            </w:r>
            <w:r w:rsidR="004D124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1245">
              <w:rPr>
                <w:noProof/>
                <w:webHidden/>
              </w:rPr>
              <w:instrText xml:space="preserve"> PAGEREF _Toc26293465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124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1245" w:rsidRDefault="0029615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6293466" w:history="1">
            <w:r w:rsidR="004D1245" w:rsidRPr="0003263D">
              <w:rPr>
                <w:rStyle w:val="ad"/>
                <w:b/>
                <w:noProof/>
              </w:rPr>
              <w:t>5 Приложения</w:t>
            </w:r>
            <w:r w:rsidR="004D124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1245">
              <w:rPr>
                <w:noProof/>
                <w:webHidden/>
              </w:rPr>
              <w:instrText xml:space="preserve"> PAGEREF _Toc26293466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124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1245" w:rsidRDefault="0029615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6293474" w:history="1">
            <w:r w:rsidR="004D1245" w:rsidRPr="0003263D">
              <w:rPr>
                <w:rStyle w:val="ad"/>
                <w:noProof/>
              </w:rPr>
              <w:t>Лист ознакомления</w:t>
            </w:r>
            <w:r w:rsidR="004D124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1245">
              <w:rPr>
                <w:noProof/>
                <w:webHidden/>
              </w:rPr>
              <w:instrText xml:space="preserve"> PAGEREF _Toc26293474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124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1245" w:rsidRDefault="0029615F">
          <w:r>
            <w:fldChar w:fldCharType="end"/>
          </w:r>
        </w:p>
      </w:sdtContent>
    </w:sdt>
    <w:p w:rsidR="004D1245" w:rsidRDefault="004D1245" w:rsidP="00E92EA1">
      <w:pPr>
        <w:tabs>
          <w:tab w:val="left" w:pos="851"/>
          <w:tab w:val="left" w:pos="993"/>
          <w:tab w:val="left" w:pos="1134"/>
        </w:tabs>
        <w:jc w:val="center"/>
        <w:outlineLvl w:val="0"/>
        <w:rPr>
          <w:b/>
        </w:rPr>
      </w:pPr>
    </w:p>
    <w:p w:rsidR="00CB2222" w:rsidRPr="00CB2222" w:rsidRDefault="00CB2222" w:rsidP="00E92EA1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center"/>
        <w:outlineLvl w:val="0"/>
        <w:rPr>
          <w:b/>
        </w:rPr>
      </w:pPr>
      <w:bookmarkStart w:id="0" w:name="_Toc26293462"/>
      <w:r w:rsidRPr="00CB2222">
        <w:rPr>
          <w:b/>
        </w:rPr>
        <w:t>Назначение и область применения</w:t>
      </w:r>
      <w:bookmarkEnd w:id="0"/>
    </w:p>
    <w:p w:rsidR="00CB2222" w:rsidRDefault="00CB2222" w:rsidP="00E92EA1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>Настоящая документиров</w:t>
      </w:r>
      <w:r w:rsidR="009E01FF">
        <w:t xml:space="preserve">анная процедура устанавливает </w:t>
      </w:r>
      <w:r>
        <w:t xml:space="preserve">порядок и требования к процессу управления рисками и возможностями с учетом внешних и внутренних факторов, относящихся к целям стратегического развития Университета и потребностям заинтересованных сторон. </w:t>
      </w:r>
      <w:proofErr w:type="spellStart"/>
      <w:proofErr w:type="gramStart"/>
      <w:r>
        <w:t>Риск-ориентированный</w:t>
      </w:r>
      <w:proofErr w:type="spellEnd"/>
      <w:r>
        <w:t xml:space="preserve"> менеджмент включает идентификацию, анализ и оценку рисков и возможностей, предотвращение или уменьшение их нежелательного влияния, устранения причин для предупреждения повторного возникновения. </w:t>
      </w:r>
      <w:proofErr w:type="gramEnd"/>
    </w:p>
    <w:p w:rsidR="00CB2222" w:rsidRDefault="00CB2222" w:rsidP="00E92EA1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Настоящая процедура разработана в целях: - выявления рисков и возможностей; - планирования и внедрения соответствующих действий, для обеспечения процессов разработки, внедрения, функционирования и, как следствие, повышения результативности и эффективности СМК, достижения улучшенных результатов и предотвращения неблагоприятных последствий. </w:t>
      </w:r>
    </w:p>
    <w:p w:rsidR="00CB2222" w:rsidRDefault="00CB2222" w:rsidP="00E92EA1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Настоящая документированная процедура рекомендована для применения во всех структурных подразделениях Университета, должностными лицами и сотрудниками при планировании и реализации целей деятельности. </w:t>
      </w:r>
    </w:p>
    <w:p w:rsidR="00CB2222" w:rsidRDefault="00CB2222" w:rsidP="00E92EA1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Документированная процедура разработана в соответствии с требованиями раздела 6.1 «Действия в отношении рисков и возможностей» ГОСТ </w:t>
      </w:r>
      <w:proofErr w:type="gramStart"/>
      <w:r>
        <w:t>Р</w:t>
      </w:r>
      <w:proofErr w:type="gramEnd"/>
      <w:r>
        <w:t xml:space="preserve"> ИСО 9001 - 2015, ГОСТ Р ИСО 31000–2010. </w:t>
      </w:r>
    </w:p>
    <w:p w:rsidR="00CB2222" w:rsidRDefault="00CB2222" w:rsidP="00E92EA1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Настоящая процедура входит в состав обязательной </w:t>
      </w:r>
      <w:proofErr w:type="gramStart"/>
      <w:r>
        <w:t>документации системы менеджмента качества Университета</w:t>
      </w:r>
      <w:proofErr w:type="gramEnd"/>
      <w:r>
        <w:t xml:space="preserve">. </w:t>
      </w:r>
    </w:p>
    <w:p w:rsidR="00CB2222" w:rsidRDefault="00CB2222" w:rsidP="00E92EA1">
      <w:pPr>
        <w:tabs>
          <w:tab w:val="left" w:pos="851"/>
          <w:tab w:val="left" w:pos="993"/>
          <w:tab w:val="left" w:pos="1134"/>
        </w:tabs>
      </w:pPr>
    </w:p>
    <w:p w:rsidR="00E75D1F" w:rsidRDefault="00E75D1F" w:rsidP="00E92EA1">
      <w:pPr>
        <w:tabs>
          <w:tab w:val="left" w:pos="851"/>
          <w:tab w:val="left" w:pos="993"/>
          <w:tab w:val="left" w:pos="1134"/>
        </w:tabs>
        <w:outlineLvl w:val="0"/>
        <w:rPr>
          <w:b/>
        </w:rPr>
      </w:pPr>
    </w:p>
    <w:p w:rsidR="00CB2222" w:rsidRPr="00CB2222" w:rsidRDefault="00CB2222" w:rsidP="00E92EA1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outlineLvl w:val="0"/>
        <w:rPr>
          <w:b/>
        </w:rPr>
      </w:pPr>
      <w:bookmarkStart w:id="1" w:name="_Toc26293463"/>
      <w:r w:rsidRPr="00CB2222">
        <w:rPr>
          <w:b/>
        </w:rPr>
        <w:t>Определения, обозначения и сокращения.</w:t>
      </w:r>
      <w:bookmarkEnd w:id="1"/>
    </w:p>
    <w:p w:rsidR="00E75D1F" w:rsidRDefault="00CB2222" w:rsidP="00E92EA1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>В данной документированной процедуре используются термины и определения, приведе</w:t>
      </w:r>
      <w:r w:rsidR="00E75D1F">
        <w:t>нные в стандартах п. 4.1 - 4.3.:</w:t>
      </w:r>
    </w:p>
    <w:p w:rsidR="00CB2222" w:rsidRDefault="00CB2222" w:rsidP="00E92EA1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Риск - влияние неопределенности на цели.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Примечания: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1. Влияние выражается в отклонении от ожидаемого результата (цели) - положительные или отрицательные.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2. </w:t>
      </w:r>
      <w:proofErr w:type="gramStart"/>
      <w:r>
        <w:t xml:space="preserve">Неопределенность является состоянием, связанным с недостатком, даже частичном, информации, понимания или знания о событии, его последствиях или вероятности. </w:t>
      </w:r>
      <w:proofErr w:type="gramEnd"/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3. </w:t>
      </w:r>
      <w:proofErr w:type="gramStart"/>
      <w:r>
        <w:t xml:space="preserve">Цели могут иметь различные аспекты (финансовые, экологические, цели в отношении здоровья и безопасности; могут применяться на различных уровнях (стратегических, в масштабах организации, проекта, продукта или процесса). </w:t>
      </w:r>
      <w:proofErr w:type="gramEnd"/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lastRenderedPageBreak/>
        <w:t xml:space="preserve">4. Риск часто определяют по отношению к потенциальным событиям и их последствиям, или к их комбинации.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5. Слово «риск» иногда используется в тех случаях, когда существует возможность только негативных последствий. </w:t>
      </w:r>
    </w:p>
    <w:p w:rsidR="00E75D1F" w:rsidRDefault="00CB2222" w:rsidP="00E92EA1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>Риск-менеджмент - скоординированные действия по управлению организацией с учетом риска.</w:t>
      </w:r>
    </w:p>
    <w:p w:rsidR="004A1EB0" w:rsidRDefault="00CB2222" w:rsidP="00E92EA1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Идентификация риска - процесс обнаружения, распознавания и описания рисков.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Примечания: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1. Идентификация включает распознавание источников риска, событий, их причин и возможных последствий.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2. Идентификация риска может использовать исторические данные, теоретический анализ, обоснованную точку зрения и экспертные мнения и потребности заинтересованных сторон. </w:t>
      </w:r>
    </w:p>
    <w:p w:rsidR="004A1EB0" w:rsidRDefault="00CB2222" w:rsidP="00E92EA1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Источник риска - элемент, который отдельно или в комбинации имеет собственный потенциал, чтобы вызвать риск (может быть материальным или нематериальным). </w:t>
      </w:r>
    </w:p>
    <w:p w:rsidR="004A1EB0" w:rsidRDefault="00CB2222" w:rsidP="00E92EA1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Последствие - результат события, влияющий на цели.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Примечания: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1. Событие может привести к ряду последствий.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2. Последствие может быть определенным или неопределенным, может иметь положительные и отрицательные влияния на цели.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3. Последствия могут выражаться качественно или количественно. </w:t>
      </w:r>
    </w:p>
    <w:p w:rsidR="004A1EB0" w:rsidRDefault="00CB2222" w:rsidP="00E92EA1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Анализ риска - процесс понимания природы риска и определения уровня риска. </w:t>
      </w:r>
    </w:p>
    <w:p w:rsidR="004A1EB0" w:rsidRDefault="00CB2222" w:rsidP="00E92EA1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Критерии риска - признаки, в соответствии с которыми оценивают значимость риска.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Примечания: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1. Критерии риска основываются на целях организации и внешней и внутренней ситуации (контекста).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2. Критерии риска могут быть взяты из стандартов, законов, политик и других требований. </w:t>
      </w:r>
    </w:p>
    <w:p w:rsidR="004A1EB0" w:rsidRDefault="00CB2222" w:rsidP="00E92EA1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Уровень риска - величина риска или комбинации рисков, выраженная как комбинация последствий и их вероятности или возможности. </w:t>
      </w:r>
    </w:p>
    <w:p w:rsidR="004A1EB0" w:rsidRDefault="00CB2222" w:rsidP="00E92EA1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Управление риском - идентификация, анализ и оценка рисков для их устранения и причин для предупреждения повторного возникновения. </w:t>
      </w:r>
    </w:p>
    <w:p w:rsidR="004A1EB0" w:rsidRDefault="00CB2222" w:rsidP="00E92EA1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Оценка риска - общий процесс идентификации риска, анализа риска и оценивания риска. </w:t>
      </w:r>
    </w:p>
    <w:p w:rsidR="004A1EB0" w:rsidRDefault="00CB2222" w:rsidP="00E92EA1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Оценивание риска - процесс </w:t>
      </w:r>
      <w:proofErr w:type="gramStart"/>
      <w:r>
        <w:t>сравнения результатов анализа риска</w:t>
      </w:r>
      <w:proofErr w:type="gramEnd"/>
      <w:r>
        <w:t xml:space="preserve"> с установленными критериями риска для определения, является ли риск и/или его величина приемлемыми или допустимыми. </w:t>
      </w:r>
    </w:p>
    <w:p w:rsidR="004A1EB0" w:rsidRDefault="00CB2222" w:rsidP="00E92EA1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Воздействие на риск - процесс модификации (изменения) риска.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Примечания: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>1. Воздействие на риск может включать: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</w:t>
      </w:r>
      <w:proofErr w:type="gramStart"/>
      <w:r>
        <w:t>Избежание</w:t>
      </w:r>
      <w:proofErr w:type="gramEnd"/>
      <w:r>
        <w:t xml:space="preserve"> риска посредством решения не начинать или не продолжать деятельность, в результате которой возникает риск.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Принятие или увеличение риска для использования благоприятной возможности.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Устранение источников риска.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Изменение вероятности или возможности.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Изменение последствий.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Осознанное удержание риска.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>2. Воздействие на риск, имеющий отрицательные последствия, иногда называют «смягчением риска», «устранением риска».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lastRenderedPageBreak/>
        <w:t xml:space="preserve">3. Воздействие на риск может создавать новые риски или изменять существующие риски. </w:t>
      </w:r>
    </w:p>
    <w:p w:rsidR="004A1EB0" w:rsidRDefault="00CB2222" w:rsidP="00E92EA1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Контроль риска - </w:t>
      </w:r>
      <w:r w:rsidR="004A1EB0">
        <w:t>м</w:t>
      </w:r>
      <w:r>
        <w:t>ера, которая модифицируе</w:t>
      </w:r>
      <w:proofErr w:type="gramStart"/>
      <w:r>
        <w:t>т(</w:t>
      </w:r>
      <w:proofErr w:type="gramEnd"/>
      <w:r>
        <w:t xml:space="preserve">изменяет) риск.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Примечания: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1. Контроль риска может включать любой процесс, политику, методику, практику или другие действия, модифицирующие риск.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2. Контроль риска может не всегда приводить к желаемому или ожидаемому эффекту. </w:t>
      </w:r>
    </w:p>
    <w:p w:rsidR="004A1EB0" w:rsidRDefault="00CB2222" w:rsidP="00E92EA1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Корректирующее действие - действие, предпринятое для устранения причин существующего несоответствия, дефекта или другой обнаруженной нежелательной ситуации с тем, чтобы предотвратить их повторное возникновение. </w:t>
      </w:r>
    </w:p>
    <w:p w:rsidR="004A1EB0" w:rsidRDefault="00CB2222" w:rsidP="00E92EA1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Несоответствие - невыполнение требований. </w:t>
      </w:r>
    </w:p>
    <w:p w:rsidR="004A1EB0" w:rsidRDefault="004A1EB0" w:rsidP="00E92EA1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proofErr w:type="spellStart"/>
      <w:r>
        <w:t>ЦКиНОУП</w:t>
      </w:r>
      <w:proofErr w:type="spellEnd"/>
      <w:r w:rsidR="00CB2222">
        <w:t xml:space="preserve"> – </w:t>
      </w:r>
      <w:r>
        <w:t>Центр качества и нормативного обеспечение учебного процесса</w:t>
      </w:r>
      <w:r w:rsidR="00CB2222">
        <w:t>.</w:t>
      </w:r>
    </w:p>
    <w:p w:rsidR="004A1EB0" w:rsidRDefault="00CB2222" w:rsidP="00E92EA1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СМК – система менеджмента качества. </w:t>
      </w:r>
    </w:p>
    <w:p w:rsidR="004A1EB0" w:rsidRDefault="004A1EB0" w:rsidP="00E92EA1">
      <w:pPr>
        <w:tabs>
          <w:tab w:val="left" w:pos="851"/>
          <w:tab w:val="left" w:pos="993"/>
          <w:tab w:val="left" w:pos="1134"/>
        </w:tabs>
      </w:pPr>
    </w:p>
    <w:p w:rsidR="004A1EB0" w:rsidRPr="004A1EB0" w:rsidRDefault="00CB2222" w:rsidP="00E92EA1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center"/>
        <w:outlineLvl w:val="0"/>
        <w:rPr>
          <w:b/>
        </w:rPr>
      </w:pPr>
      <w:bookmarkStart w:id="2" w:name="_Toc26293464"/>
      <w:r w:rsidRPr="004A1EB0">
        <w:rPr>
          <w:b/>
        </w:rPr>
        <w:t>Общие положения</w:t>
      </w:r>
      <w:bookmarkEnd w:id="2"/>
    </w:p>
    <w:p w:rsidR="004A1EB0" w:rsidRDefault="00CB2222" w:rsidP="00E92EA1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>Цели управления рисками и возможностями: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Обеспечение </w:t>
      </w:r>
      <w:proofErr w:type="gramStart"/>
      <w:r>
        <w:t>гарантии достижения стратегических целей Университета</w:t>
      </w:r>
      <w:proofErr w:type="gramEnd"/>
      <w:r>
        <w:t xml:space="preserve">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Увеличение </w:t>
      </w:r>
      <w:proofErr w:type="gramStart"/>
      <w:r>
        <w:t>вероятности достижения целей процессов</w:t>
      </w:r>
      <w:proofErr w:type="gramEnd"/>
      <w:r>
        <w:t xml:space="preserve"> в условиях неопределенности.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Предупреждение ситуаций, негативно влияющих на достижение целей процессов, а также определение возможностей для улучшения.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Сохранение и поддержание результативной и эффективности работы СМК Университета.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Снижение потерь, связанных с ликвидацией последствий от возникновения рисков.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proofErr w:type="gramStart"/>
      <w:r>
        <w:t>- Обеспечение и формирование данных для стратегического планирования целей и деятельности Университета (в том числе определение направлений совершенствования СМК и политики в области качества), позволяющих привести к улучшению его деятельности.</w:t>
      </w:r>
      <w:proofErr w:type="gramEnd"/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Достижение постоянного улучшения процессов Университета. </w:t>
      </w:r>
    </w:p>
    <w:p w:rsidR="004A1EB0" w:rsidRDefault="00CB2222" w:rsidP="00E92EA1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 w:rsidRPr="00E75D1F">
        <w:t>Задачи</w:t>
      </w:r>
      <w:r>
        <w:t xml:space="preserve"> управления рисками и возможностями: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Идентификация и оценка рисков и возможностей, влияющих на достижение стратегических целей Университета.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Обеспечение информацией о потенциальных рисках и возможностях при принятии управленческих решений.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Своевременное информирование руководства Университета и заинтересованных сторон о наличии рисков и возможностей.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Формирование плана мероприятий по устранению рисков.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proofErr w:type="gramStart"/>
      <w:r>
        <w:t xml:space="preserve">- Реализация мероприятий по минимизации вероятности возникновения рисков и их негативного влияния на цели процессов и максимизации вероятности возникновения возможности и их позитивного влияния на цели процессов. </w:t>
      </w:r>
      <w:proofErr w:type="gramEnd"/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Мониторинг мероприятий по управлению рисками и возможностями. </w:t>
      </w:r>
    </w:p>
    <w:p w:rsidR="004A1EB0" w:rsidRDefault="00CB2222" w:rsidP="004D1245">
      <w:pPr>
        <w:tabs>
          <w:tab w:val="left" w:pos="851"/>
          <w:tab w:val="left" w:pos="993"/>
          <w:tab w:val="left" w:pos="1134"/>
        </w:tabs>
      </w:pPr>
      <w:r>
        <w:t xml:space="preserve">- Управление рисками осуществляется руководителем соответствующего структурного подразделения (владельцем процесса) Университета на постоянной основе. </w:t>
      </w:r>
    </w:p>
    <w:p w:rsidR="004A1EB0" w:rsidRDefault="004A1EB0" w:rsidP="004D1245">
      <w:pPr>
        <w:tabs>
          <w:tab w:val="left" w:pos="851"/>
          <w:tab w:val="left" w:pos="993"/>
          <w:tab w:val="left" w:pos="1134"/>
        </w:tabs>
      </w:pPr>
    </w:p>
    <w:p w:rsidR="004A1EB0" w:rsidRPr="004A1EB0" w:rsidRDefault="00CB2222" w:rsidP="004D1245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center"/>
        <w:outlineLvl w:val="0"/>
        <w:rPr>
          <w:b/>
        </w:rPr>
      </w:pPr>
      <w:bookmarkStart w:id="3" w:name="_Toc26293465"/>
      <w:r w:rsidRPr="004A1EB0">
        <w:rPr>
          <w:b/>
        </w:rPr>
        <w:t>Процедура управления рисками/возможностями</w:t>
      </w:r>
      <w:bookmarkEnd w:id="3"/>
    </w:p>
    <w:p w:rsidR="004A1EB0" w:rsidRDefault="00CB2222" w:rsidP="004D1245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Процедура управления рисками включает следующие основные этапы: </w:t>
      </w:r>
    </w:p>
    <w:p w:rsidR="004A1EB0" w:rsidRDefault="00CB2222" w:rsidP="004D1245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Обмен информацией и консультирование. </w:t>
      </w:r>
    </w:p>
    <w:p w:rsidR="004A1EB0" w:rsidRDefault="00CB2222" w:rsidP="004D1245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Идентификацию риска/возможности. </w:t>
      </w:r>
    </w:p>
    <w:p w:rsidR="004A1EB0" w:rsidRDefault="00CB2222" w:rsidP="004D1245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Анализ и оценка риска/возможности. - Воздействие на риск/возможность. </w:t>
      </w:r>
    </w:p>
    <w:p w:rsidR="004A1EB0" w:rsidRDefault="00CB2222" w:rsidP="004D1245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Мониторинг риска/возможности. </w:t>
      </w:r>
    </w:p>
    <w:p w:rsidR="004D1245" w:rsidRDefault="00CB2222" w:rsidP="004D1245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lastRenderedPageBreak/>
        <w:t xml:space="preserve">Обмен информацией и консультирование с заинтересованными сторонами (руководителями и работниками структурных подразделений, с которыми происходит взаимодействие в отношение риска или возможности) осуществляются на всех этапах </w:t>
      </w:r>
      <w:proofErr w:type="spellStart"/>
      <w:proofErr w:type="gramStart"/>
      <w:r>
        <w:t>риск-менеджмента</w:t>
      </w:r>
      <w:proofErr w:type="spellEnd"/>
      <w:proofErr w:type="gramEnd"/>
      <w:r>
        <w:t xml:space="preserve">. Обмен информацией и консультирование должен гарантировать, что руководители структурных подразделений (владельцы процессов) и заинтересованные стороны принанимают </w:t>
      </w:r>
      <w:proofErr w:type="gramStart"/>
      <w:r>
        <w:t>решения</w:t>
      </w:r>
      <w:proofErr w:type="gramEnd"/>
      <w:r>
        <w:t xml:space="preserve"> основанные на информации (свидетельствах), отражающей причины, которые указывают на необходимость воздействия на риск/возможность. Обмен информацией и консультирование должны способствовать обмену объективной, существенной, точной и понятной информацией. </w:t>
      </w:r>
    </w:p>
    <w:p w:rsidR="004A1EB0" w:rsidRDefault="00CB2222" w:rsidP="004D1245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Идентификация риска/возможности </w:t>
      </w:r>
      <w:r w:rsidR="004A1EB0">
        <w:t>происходит в следующей последовательности:</w:t>
      </w:r>
    </w:p>
    <w:p w:rsidR="00E75D1F" w:rsidRDefault="00CB2222" w:rsidP="004D1245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Структурное подразделение Университета идентифицирует риски/возможности и оформляет Паспорт рисков/возможностей (Приложение А). </w:t>
      </w:r>
    </w:p>
    <w:p w:rsidR="004A1EB0" w:rsidRDefault="00CB2222" w:rsidP="00E92EA1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При идентификации риска/возможности руководитель соответствующего структурного подразделения (владелец процесса) Университета определяет и документирует следующую информацию: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Риск/возможность (название).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Причина возникновения риска/возможности.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- Вероятность наступления риска/возможности. - Возможные последствия риска/возможности. </w:t>
      </w:r>
    </w:p>
    <w:p w:rsidR="004A1EB0" w:rsidRDefault="00CB2222" w:rsidP="00E92EA1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</w:pPr>
      <w:r>
        <w:t xml:space="preserve">В Паспорте риска/возможности столбец «Вероятность наступления риска/возможности» заполняется по бальной системе (Таблица 1). </w:t>
      </w:r>
    </w:p>
    <w:p w:rsidR="004A1EB0" w:rsidRDefault="00CB2222" w:rsidP="00E92EA1">
      <w:pPr>
        <w:tabs>
          <w:tab w:val="left" w:pos="851"/>
          <w:tab w:val="left" w:pos="993"/>
          <w:tab w:val="left" w:pos="1134"/>
        </w:tabs>
      </w:pPr>
      <w:r>
        <w:t xml:space="preserve">Таблица 1 – Бальная система </w:t>
      </w:r>
      <w:proofErr w:type="gramStart"/>
      <w:r>
        <w:t>оценки вероятности наступления риска/возможности</w:t>
      </w:r>
      <w:proofErr w:type="gramEnd"/>
      <w:r>
        <w:t xml:space="preserve"> </w:t>
      </w:r>
    </w:p>
    <w:p w:rsidR="004A1EB0" w:rsidRDefault="004A1EB0"/>
    <w:tbl>
      <w:tblPr>
        <w:tblStyle w:val="a7"/>
        <w:tblW w:w="0" w:type="auto"/>
        <w:tblLook w:val="04A0"/>
      </w:tblPr>
      <w:tblGrid>
        <w:gridCol w:w="565"/>
        <w:gridCol w:w="5815"/>
        <w:gridCol w:w="3191"/>
      </w:tblGrid>
      <w:tr w:rsidR="004A1EB0" w:rsidTr="004A1EB0">
        <w:tc>
          <w:tcPr>
            <w:tcW w:w="565" w:type="dxa"/>
          </w:tcPr>
          <w:p w:rsidR="004A1EB0" w:rsidRDefault="004A1EB0" w:rsidP="004D1245">
            <w:pPr>
              <w:ind w:firstLine="0"/>
              <w:jc w:val="center"/>
            </w:pPr>
            <w:r>
              <w:t>№</w:t>
            </w:r>
          </w:p>
        </w:tc>
        <w:tc>
          <w:tcPr>
            <w:tcW w:w="5815" w:type="dxa"/>
          </w:tcPr>
          <w:p w:rsidR="004A1EB0" w:rsidRDefault="004A1EB0" w:rsidP="004D1245">
            <w:pPr>
              <w:ind w:firstLine="0"/>
              <w:jc w:val="center"/>
            </w:pPr>
            <w:r>
              <w:t xml:space="preserve">Критерий </w:t>
            </w:r>
            <w:proofErr w:type="gramStart"/>
            <w:r>
              <w:t>вероятности наступления риска/возможности</w:t>
            </w:r>
            <w:proofErr w:type="gramEnd"/>
          </w:p>
        </w:tc>
        <w:tc>
          <w:tcPr>
            <w:tcW w:w="3191" w:type="dxa"/>
          </w:tcPr>
          <w:p w:rsidR="004A1EB0" w:rsidRDefault="004A1EB0" w:rsidP="004D1245">
            <w:pPr>
              <w:ind w:firstLine="0"/>
              <w:jc w:val="center"/>
            </w:pPr>
            <w:r>
              <w:t>Ранг</w:t>
            </w:r>
          </w:p>
        </w:tc>
      </w:tr>
      <w:tr w:rsidR="004A1EB0" w:rsidTr="004A1EB0">
        <w:tc>
          <w:tcPr>
            <w:tcW w:w="565" w:type="dxa"/>
          </w:tcPr>
          <w:p w:rsidR="004A1EB0" w:rsidRDefault="004A1EB0">
            <w:pPr>
              <w:ind w:firstLine="0"/>
            </w:pPr>
            <w:r>
              <w:t>1</w:t>
            </w:r>
          </w:p>
        </w:tc>
        <w:tc>
          <w:tcPr>
            <w:tcW w:w="5815" w:type="dxa"/>
          </w:tcPr>
          <w:p w:rsidR="004A1EB0" w:rsidRDefault="004A1EB0">
            <w:pPr>
              <w:ind w:firstLine="0"/>
            </w:pPr>
            <w:r>
              <w:t xml:space="preserve">Риск не </w:t>
            </w:r>
            <w:proofErr w:type="gramStart"/>
            <w:r>
              <w:t>наступит/возможность реализуется</w:t>
            </w:r>
            <w:proofErr w:type="gramEnd"/>
          </w:p>
        </w:tc>
        <w:tc>
          <w:tcPr>
            <w:tcW w:w="3191" w:type="dxa"/>
          </w:tcPr>
          <w:p w:rsidR="004A1EB0" w:rsidRDefault="004A1EB0" w:rsidP="004D1245">
            <w:pPr>
              <w:ind w:firstLine="0"/>
              <w:jc w:val="center"/>
            </w:pPr>
            <w:r>
              <w:t>0</w:t>
            </w:r>
          </w:p>
        </w:tc>
      </w:tr>
      <w:tr w:rsidR="004A1EB0" w:rsidTr="004A1EB0">
        <w:tc>
          <w:tcPr>
            <w:tcW w:w="565" w:type="dxa"/>
          </w:tcPr>
          <w:p w:rsidR="004A1EB0" w:rsidRDefault="004A1EB0">
            <w:pPr>
              <w:ind w:firstLine="0"/>
            </w:pPr>
            <w:r>
              <w:t>2</w:t>
            </w:r>
          </w:p>
        </w:tc>
        <w:tc>
          <w:tcPr>
            <w:tcW w:w="5815" w:type="dxa"/>
          </w:tcPr>
          <w:p w:rsidR="004A1EB0" w:rsidRDefault="004A1EB0">
            <w:pPr>
              <w:ind w:firstLine="0"/>
            </w:pPr>
            <w:r>
              <w:t>Риск наступит, но не полностью/возможность реализуется, но не полностью</w:t>
            </w:r>
          </w:p>
        </w:tc>
        <w:tc>
          <w:tcPr>
            <w:tcW w:w="3191" w:type="dxa"/>
          </w:tcPr>
          <w:p w:rsidR="004A1EB0" w:rsidRDefault="004A1EB0" w:rsidP="004D1245">
            <w:pPr>
              <w:ind w:firstLine="0"/>
              <w:jc w:val="center"/>
            </w:pPr>
            <w:r>
              <w:t>1</w:t>
            </w:r>
          </w:p>
        </w:tc>
      </w:tr>
      <w:tr w:rsidR="004A1EB0" w:rsidTr="004A1EB0">
        <w:tc>
          <w:tcPr>
            <w:tcW w:w="565" w:type="dxa"/>
          </w:tcPr>
          <w:p w:rsidR="004A1EB0" w:rsidRDefault="004A1EB0">
            <w:pPr>
              <w:ind w:firstLine="0"/>
            </w:pPr>
            <w:r>
              <w:t>3</w:t>
            </w:r>
          </w:p>
        </w:tc>
        <w:tc>
          <w:tcPr>
            <w:tcW w:w="5815" w:type="dxa"/>
          </w:tcPr>
          <w:p w:rsidR="004A1EB0" w:rsidRDefault="004A1EB0">
            <w:pPr>
              <w:ind w:firstLine="0"/>
            </w:pPr>
            <w:r>
              <w:t xml:space="preserve">Риск </w:t>
            </w:r>
            <w:proofErr w:type="gramStart"/>
            <w:r>
              <w:t>наступит/возможность не реализуется</w:t>
            </w:r>
            <w:proofErr w:type="gramEnd"/>
          </w:p>
        </w:tc>
        <w:tc>
          <w:tcPr>
            <w:tcW w:w="3191" w:type="dxa"/>
          </w:tcPr>
          <w:p w:rsidR="004A1EB0" w:rsidRDefault="004A1EB0" w:rsidP="004D1245">
            <w:pPr>
              <w:ind w:firstLine="0"/>
              <w:jc w:val="center"/>
            </w:pPr>
            <w:r>
              <w:t>2</w:t>
            </w:r>
          </w:p>
        </w:tc>
      </w:tr>
    </w:tbl>
    <w:p w:rsidR="004A1EB0" w:rsidRDefault="004A1EB0" w:rsidP="004D1245">
      <w:pPr>
        <w:ind w:firstLine="709"/>
      </w:pPr>
    </w:p>
    <w:p w:rsidR="004D1245" w:rsidRDefault="00CB2222" w:rsidP="004D1245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709"/>
      </w:pPr>
      <w:r>
        <w:t xml:space="preserve">При идентификации рисков/возможностей необходимо определить не менее 7 рисков/возможностей. </w:t>
      </w:r>
    </w:p>
    <w:p w:rsidR="004A1EB0" w:rsidRDefault="00CB2222" w:rsidP="004D1245">
      <w:pPr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709"/>
      </w:pPr>
      <w:r>
        <w:t xml:space="preserve">Помимо идентификации рисков/возможностей руководителем соответствующего структурного подразделения (владельцем процесса) Университета, риски/возможности могут быть определены ведущим аудитором по итогам внутреннего аудита. </w:t>
      </w:r>
    </w:p>
    <w:p w:rsidR="004A1EB0" w:rsidRDefault="004A1EB0" w:rsidP="004D1245">
      <w:pPr>
        <w:ind w:firstLine="709"/>
      </w:pPr>
    </w:p>
    <w:p w:rsidR="004D1245" w:rsidRDefault="004A1EB0" w:rsidP="004D1245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709"/>
      </w:pPr>
      <w:r>
        <w:t xml:space="preserve"> </w:t>
      </w:r>
      <w:r w:rsidR="00CB2222">
        <w:t xml:space="preserve">Для рисков/возможностей </w:t>
      </w:r>
      <w:proofErr w:type="spellStart"/>
      <w:r w:rsidR="00CB2222">
        <w:t>задокументированных</w:t>
      </w:r>
      <w:proofErr w:type="spellEnd"/>
      <w:r w:rsidR="00CB2222">
        <w:t xml:space="preserve"> в Паспорте рисков/возможностей проводиться анализ и оценка. </w:t>
      </w:r>
    </w:p>
    <w:p w:rsidR="002500E8" w:rsidRDefault="00CB2222" w:rsidP="004D1245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709"/>
      </w:pPr>
      <w:r>
        <w:t xml:space="preserve">При анализе рисков/возможностей могут </w:t>
      </w:r>
      <w:proofErr w:type="gramStart"/>
      <w:r>
        <w:t>применятся</w:t>
      </w:r>
      <w:proofErr w:type="gramEnd"/>
      <w:r>
        <w:t xml:space="preserve"> следующие методы: </w:t>
      </w:r>
    </w:p>
    <w:p w:rsidR="002500E8" w:rsidRDefault="00CB2222" w:rsidP="004D1245">
      <w:pPr>
        <w:ind w:firstLine="709"/>
      </w:pPr>
      <w:r>
        <w:t xml:space="preserve">1) ABC-анализ. </w:t>
      </w:r>
    </w:p>
    <w:p w:rsidR="002500E8" w:rsidRDefault="00CB2222" w:rsidP="004D1245">
      <w:pPr>
        <w:ind w:firstLine="709"/>
      </w:pPr>
      <w:r>
        <w:t xml:space="preserve">2) SWOT-анализ. </w:t>
      </w:r>
    </w:p>
    <w:p w:rsidR="002500E8" w:rsidRDefault="00CB2222" w:rsidP="004D1245">
      <w:pPr>
        <w:ind w:firstLine="709"/>
      </w:pPr>
      <w:r>
        <w:t xml:space="preserve">3) FMEA-анализ. </w:t>
      </w:r>
    </w:p>
    <w:p w:rsidR="002500E8" w:rsidRDefault="00CB2222" w:rsidP="004D1245">
      <w:pPr>
        <w:ind w:firstLine="709"/>
      </w:pPr>
      <w:r>
        <w:t xml:space="preserve">4) Ранговая оценка риска/возможности. </w:t>
      </w:r>
    </w:p>
    <w:p w:rsidR="002500E8" w:rsidRDefault="00CB2222" w:rsidP="004D1245">
      <w:pPr>
        <w:ind w:firstLine="709"/>
      </w:pPr>
      <w:r>
        <w:t xml:space="preserve">5) Анализ и оценка вероятности возникновения и последствий рисков/возможностей. </w:t>
      </w:r>
    </w:p>
    <w:p w:rsidR="002500E8" w:rsidRDefault="00CB2222" w:rsidP="004D1245">
      <w:pPr>
        <w:ind w:firstLine="709"/>
      </w:pPr>
      <w:r>
        <w:t xml:space="preserve">Краткое описание </w:t>
      </w:r>
      <w:proofErr w:type="gramStart"/>
      <w:r>
        <w:t>методов оценки рисков/возможностей</w:t>
      </w:r>
      <w:proofErr w:type="gramEnd"/>
      <w:r>
        <w:t xml:space="preserve"> представлено в приложении Б. </w:t>
      </w:r>
    </w:p>
    <w:p w:rsidR="002500E8" w:rsidRDefault="00CB2222" w:rsidP="004D1245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709"/>
      </w:pPr>
      <w:proofErr w:type="gramStart"/>
      <w:r>
        <w:t>Исходя из выбранного метода анализа рисков/возможностей оформляются</w:t>
      </w:r>
      <w:proofErr w:type="gramEnd"/>
      <w:r>
        <w:t xml:space="preserve"> соответствующие формы анализа.</w:t>
      </w:r>
    </w:p>
    <w:p w:rsidR="002500E8" w:rsidRDefault="00CB2222" w:rsidP="004D1245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709"/>
      </w:pPr>
      <w:r>
        <w:lastRenderedPageBreak/>
        <w:t>На основе результатов, полученных в ходе анализа рисков/возможностей, в зависимости от выборного метода производиться их ранжирование по уменьшению степени влияния или определяются наиболее значимые риски/</w:t>
      </w:r>
      <w:proofErr w:type="gramStart"/>
      <w:r>
        <w:t>возможности</w:t>
      </w:r>
      <w:proofErr w:type="gramEnd"/>
      <w:r>
        <w:t xml:space="preserve"> и заполняется столбец «Ранг риска» Паспорта риска/возможности. </w:t>
      </w:r>
    </w:p>
    <w:p w:rsidR="002500E8" w:rsidRDefault="00CB2222" w:rsidP="004D1245">
      <w:pPr>
        <w:ind w:firstLine="709"/>
      </w:pPr>
      <w:r>
        <w:t xml:space="preserve">Из Паспорта риска/возможности выбираются первые по рангу 3-5 рисков/возможностей. </w:t>
      </w:r>
    </w:p>
    <w:p w:rsidR="002500E8" w:rsidRDefault="00CB2222" w:rsidP="004D1245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709"/>
      </w:pPr>
      <w:r>
        <w:t xml:space="preserve">Для рисков, идентифицированных в ходе внутреннего аудита, анализ и оценка не проводится, а реализуется этап «Воздействие на риск и возможность». </w:t>
      </w:r>
    </w:p>
    <w:p w:rsidR="004D1245" w:rsidRDefault="00CB2222" w:rsidP="004D1245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709"/>
      </w:pPr>
      <w:r>
        <w:t>Воздействие на ри</w:t>
      </w:r>
      <w:proofErr w:type="gramStart"/>
      <w:r>
        <w:t>ск вкл</w:t>
      </w:r>
      <w:proofErr w:type="gramEnd"/>
      <w:r>
        <w:t xml:space="preserve">ючает выбор одного или нескольких вариантов (мероприятий) по минимизации вероятности возникновения рисков и их негативного влияния на цели процессов и максимизации вероятности возникновения возможности и их позитивного влияния на цели процессов. </w:t>
      </w:r>
    </w:p>
    <w:p w:rsidR="002500E8" w:rsidRDefault="00CB2222" w:rsidP="004D1245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709"/>
      </w:pPr>
      <w:r>
        <w:t xml:space="preserve">Воздействие на риск/возможность является циклическим процессом, состоящим из следующих этапов: </w:t>
      </w:r>
    </w:p>
    <w:p w:rsidR="002500E8" w:rsidRDefault="00CB2222" w:rsidP="004D1245">
      <w:pPr>
        <w:ind w:firstLine="709"/>
      </w:pPr>
      <w:proofErr w:type="gramStart"/>
      <w:r>
        <w:t xml:space="preserve">- Планирование мероприятий по минимизации вероятности возникновения рисков и их негативного влияния на цели процессов и максимизации вероятности возникновения возможности и их позитивного влияния на цели процессов </w:t>
      </w:r>
      <w:proofErr w:type="gramEnd"/>
    </w:p>
    <w:p w:rsidR="002500E8" w:rsidRDefault="00CB2222" w:rsidP="004D1245">
      <w:pPr>
        <w:ind w:firstLine="709"/>
      </w:pPr>
      <w:proofErr w:type="gramStart"/>
      <w:r>
        <w:t xml:space="preserve">- Реализация мероприятий по минимизации вероятности возникновения рисков и их негативного влияния на цели процессов и максимизации вероятности возникновения возможностей и их позитивного влияния на цели процессов. </w:t>
      </w:r>
      <w:proofErr w:type="gramEnd"/>
    </w:p>
    <w:p w:rsidR="002500E8" w:rsidRDefault="00CB2222" w:rsidP="004D1245">
      <w:pPr>
        <w:ind w:firstLine="709"/>
      </w:pPr>
      <w:r>
        <w:t xml:space="preserve">- Оценка результативности мероприятий. </w:t>
      </w:r>
    </w:p>
    <w:p w:rsidR="002500E8" w:rsidRDefault="00CB2222" w:rsidP="004D1245">
      <w:pPr>
        <w:ind w:firstLine="709"/>
      </w:pPr>
      <w:r>
        <w:t xml:space="preserve">- Выявление причин и разработка необходимых мероприятия при отрицательном результате реализованных мероприятий. </w:t>
      </w:r>
    </w:p>
    <w:p w:rsidR="002500E8" w:rsidRDefault="00CB2222" w:rsidP="004D1245">
      <w:pPr>
        <w:ind w:firstLine="709"/>
      </w:pPr>
      <w:r>
        <w:t xml:space="preserve">- Определение достаточности реализованных мероприятий. </w:t>
      </w:r>
    </w:p>
    <w:p w:rsidR="004D1245" w:rsidRDefault="00CB2222" w:rsidP="004D1245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709"/>
      </w:pPr>
      <w:proofErr w:type="gramStart"/>
      <w:r>
        <w:t>Планирование мероприятий по минимизации вероятности возникновения рисков и их негативного влияния на цели процессов и максимизации вероятности возникновения возможности и их позитивного влияния на цели процессов производиться по итогам проведенного анализа и оценки рисков/возможностей.</w:t>
      </w:r>
      <w:proofErr w:type="gramEnd"/>
      <w:r>
        <w:t xml:space="preserve"> </w:t>
      </w:r>
      <w:proofErr w:type="gramStart"/>
      <w:r>
        <w:t xml:space="preserve">Руководитель соответствующего структурного подразделения (владелец процесса) Университета заполняет план мероприятий по минимизации вероятности возникновения рисков и их негативного влияния на цели процессов и максимизации вероятности возникновения возможности и их позитивного влияния на цели процессов (Приложение В). </w:t>
      </w:r>
      <w:proofErr w:type="gramEnd"/>
    </w:p>
    <w:p w:rsidR="002500E8" w:rsidRDefault="00CB2222" w:rsidP="004D1245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709"/>
      </w:pPr>
      <w:proofErr w:type="gramStart"/>
      <w:r>
        <w:t xml:space="preserve">Реализация мероприятий по м минимизации вероятности возникновения рисков и их негативного влияния на цели процессов и максимизации вероятности возникновения возможности и их позитивного влияния на цели процессов проводится в соответствии с планом и запланированными сроками. </w:t>
      </w:r>
      <w:proofErr w:type="gramEnd"/>
    </w:p>
    <w:p w:rsidR="002500E8" w:rsidRDefault="00CB2222" w:rsidP="004D1245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709"/>
      </w:pPr>
      <w:proofErr w:type="gramStart"/>
      <w:r>
        <w:t xml:space="preserve">После реализации мероприятий руководитель соответствующего структурного подразделения (владелец процесса) Университета заполняет отчѐт о реализации мероприятий по минимизации рисков и максимизации возможностей (Приложение Г). </w:t>
      </w:r>
      <w:proofErr w:type="gramEnd"/>
    </w:p>
    <w:p w:rsidR="004D1245" w:rsidRDefault="00CB2222" w:rsidP="004D1245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709"/>
      </w:pPr>
      <w:r>
        <w:t>Результативность мероприятий оценивается определением того, наступил риск/возможность или нет.</w:t>
      </w:r>
    </w:p>
    <w:p w:rsidR="002500E8" w:rsidRDefault="00CB2222" w:rsidP="004D1245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709"/>
      </w:pPr>
      <w:r>
        <w:t xml:space="preserve">Мониторинг риска/возможности Мониторинг и анализ риска являются составной частью процесса менеджмента риска. Регулярное проведение мониторинга, анализа и управления риском направлены на проверку: </w:t>
      </w:r>
    </w:p>
    <w:p w:rsidR="002500E8" w:rsidRDefault="00CB2222" w:rsidP="004D1245">
      <w:pPr>
        <w:ind w:firstLine="709"/>
      </w:pPr>
      <w:r>
        <w:t xml:space="preserve">- Достоверности предположений о риске/возможности. </w:t>
      </w:r>
    </w:p>
    <w:p w:rsidR="002500E8" w:rsidRDefault="00CB2222" w:rsidP="004D1245">
      <w:pPr>
        <w:ind w:firstLine="709"/>
      </w:pPr>
      <w:r>
        <w:t xml:space="preserve">- Достоверности предположений, на которых основана оценка риска, включая внешние и внутренние области применения. </w:t>
      </w:r>
    </w:p>
    <w:p w:rsidR="002500E8" w:rsidRDefault="00CB2222" w:rsidP="004D1245">
      <w:pPr>
        <w:ind w:firstLine="709"/>
      </w:pPr>
      <w:r>
        <w:t xml:space="preserve">- Достижимости ожидаемых результатов. </w:t>
      </w:r>
    </w:p>
    <w:p w:rsidR="002500E8" w:rsidRDefault="00CB2222" w:rsidP="004D1245">
      <w:pPr>
        <w:ind w:firstLine="709"/>
      </w:pPr>
      <w:r>
        <w:t xml:space="preserve">- Соответствия </w:t>
      </w:r>
      <w:proofErr w:type="gramStart"/>
      <w:r>
        <w:t>результатов оценки риска фактической информации</w:t>
      </w:r>
      <w:proofErr w:type="gramEnd"/>
      <w:r>
        <w:t xml:space="preserve"> о риске. - Правильности </w:t>
      </w:r>
      <w:proofErr w:type="gramStart"/>
      <w:r>
        <w:t>применения методов оценки риска</w:t>
      </w:r>
      <w:proofErr w:type="gramEnd"/>
      <w:r>
        <w:t xml:space="preserve">. </w:t>
      </w:r>
    </w:p>
    <w:p w:rsidR="002500E8" w:rsidRDefault="00CB2222" w:rsidP="004D1245">
      <w:pPr>
        <w:ind w:firstLine="709"/>
      </w:pPr>
      <w:r>
        <w:t xml:space="preserve">- Эффективности воздействия на риск/возможность. </w:t>
      </w:r>
    </w:p>
    <w:p w:rsidR="002500E8" w:rsidRDefault="00CB2222" w:rsidP="004D1245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center"/>
        <w:rPr>
          <w:b/>
        </w:rPr>
      </w:pPr>
      <w:r w:rsidRPr="004D1245">
        <w:rPr>
          <w:b/>
        </w:rPr>
        <w:t>Нормативные документы</w:t>
      </w:r>
    </w:p>
    <w:p w:rsidR="004D1245" w:rsidRPr="004D1245" w:rsidRDefault="004D1245" w:rsidP="004D1245">
      <w:pPr>
        <w:tabs>
          <w:tab w:val="left" w:pos="851"/>
          <w:tab w:val="left" w:pos="993"/>
          <w:tab w:val="left" w:pos="1134"/>
        </w:tabs>
        <w:ind w:firstLine="709"/>
        <w:rPr>
          <w:b/>
        </w:rPr>
      </w:pPr>
    </w:p>
    <w:p w:rsidR="002500E8" w:rsidRDefault="00CB2222" w:rsidP="004D1245">
      <w:pPr>
        <w:numPr>
          <w:ilvl w:val="1"/>
          <w:numId w:val="1"/>
        </w:numPr>
        <w:ind w:left="0" w:firstLine="709"/>
      </w:pPr>
      <w:r>
        <w:t xml:space="preserve">ГОСТ </w:t>
      </w:r>
      <w:proofErr w:type="gramStart"/>
      <w:r>
        <w:t>Р</w:t>
      </w:r>
      <w:proofErr w:type="gramEnd"/>
      <w:r>
        <w:t xml:space="preserve"> ИСО 9000–2015 «Системы менеджмента качества. Основные положения и словарь». </w:t>
      </w:r>
    </w:p>
    <w:p w:rsidR="002500E8" w:rsidRDefault="00CB2222" w:rsidP="004D1245">
      <w:pPr>
        <w:numPr>
          <w:ilvl w:val="1"/>
          <w:numId w:val="1"/>
        </w:numPr>
        <w:ind w:left="0" w:firstLine="709"/>
      </w:pPr>
      <w:r>
        <w:t xml:space="preserve">ГОСТ </w:t>
      </w:r>
      <w:proofErr w:type="gramStart"/>
      <w:r>
        <w:t>Р</w:t>
      </w:r>
      <w:proofErr w:type="gramEnd"/>
      <w:r>
        <w:t xml:space="preserve"> ИСО 9001–2015 «Системы менеджмента качества. Требования». </w:t>
      </w:r>
    </w:p>
    <w:p w:rsidR="002500E8" w:rsidRDefault="00CB2222" w:rsidP="004D1245">
      <w:pPr>
        <w:numPr>
          <w:ilvl w:val="1"/>
          <w:numId w:val="1"/>
        </w:numPr>
        <w:ind w:left="0" w:firstLine="709"/>
      </w:pPr>
      <w:r>
        <w:t xml:space="preserve">ГОСТ </w:t>
      </w:r>
      <w:proofErr w:type="gramStart"/>
      <w:r>
        <w:t>Р</w:t>
      </w:r>
      <w:proofErr w:type="gramEnd"/>
      <w:r>
        <w:t xml:space="preserve"> ИСО 31000–2010 «Менеджмент риска. Принципы и руководство». </w:t>
      </w:r>
    </w:p>
    <w:p w:rsidR="002500E8" w:rsidRDefault="002500E8" w:rsidP="004D1245">
      <w:pPr>
        <w:ind w:firstLine="709"/>
      </w:pPr>
    </w:p>
    <w:p w:rsidR="00537B3C" w:rsidRDefault="00537B3C">
      <w:pPr>
        <w:sectPr w:rsidR="00537B3C" w:rsidSect="00BA29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00E8" w:rsidRPr="004D1245" w:rsidRDefault="00CB2222" w:rsidP="004D1245">
      <w:pPr>
        <w:jc w:val="center"/>
        <w:outlineLvl w:val="0"/>
        <w:rPr>
          <w:b/>
        </w:rPr>
      </w:pPr>
      <w:bookmarkStart w:id="4" w:name="_Toc26293466"/>
      <w:r w:rsidRPr="004D1245">
        <w:rPr>
          <w:b/>
        </w:rPr>
        <w:lastRenderedPageBreak/>
        <w:t>5 Приложения</w:t>
      </w:r>
      <w:bookmarkEnd w:id="4"/>
    </w:p>
    <w:p w:rsidR="002500E8" w:rsidRDefault="002500E8"/>
    <w:p w:rsidR="002500E8" w:rsidRPr="00E75D1F" w:rsidRDefault="00CB2222" w:rsidP="00537B3C">
      <w:pPr>
        <w:jc w:val="right"/>
      </w:pPr>
      <w:r w:rsidRPr="00E75D1F">
        <w:t xml:space="preserve">Приложение А. </w:t>
      </w:r>
    </w:p>
    <w:p w:rsidR="00537B3C" w:rsidRPr="00E75D1F" w:rsidRDefault="00537B3C" w:rsidP="00E75D1F">
      <w:pPr>
        <w:tabs>
          <w:tab w:val="left" w:pos="1703"/>
        </w:tabs>
        <w:jc w:val="right"/>
        <w:rPr>
          <w:i/>
        </w:rPr>
      </w:pPr>
      <w:r w:rsidRPr="00E75D1F">
        <w:tab/>
      </w:r>
      <w:r w:rsidRPr="00E75D1F">
        <w:rPr>
          <w:i/>
          <w:spacing w:val="-1"/>
        </w:rPr>
        <w:t>Форма</w:t>
      </w:r>
      <w:r w:rsidRPr="00E75D1F">
        <w:rPr>
          <w:i/>
          <w:spacing w:val="1"/>
        </w:rPr>
        <w:t xml:space="preserve"> </w:t>
      </w:r>
      <w:r w:rsidRPr="00E75D1F">
        <w:rPr>
          <w:i/>
          <w:spacing w:val="-2"/>
        </w:rPr>
        <w:t>Паспорта</w:t>
      </w:r>
      <w:r w:rsidRPr="00E75D1F">
        <w:rPr>
          <w:i/>
          <w:spacing w:val="1"/>
        </w:rPr>
        <w:t xml:space="preserve"> </w:t>
      </w:r>
      <w:r w:rsidRPr="00E75D1F">
        <w:rPr>
          <w:i/>
          <w:spacing w:val="-1"/>
        </w:rPr>
        <w:t>рисков/возможностей</w:t>
      </w:r>
    </w:p>
    <w:p w:rsidR="00537B3C" w:rsidRPr="00E75D1F" w:rsidRDefault="00537B3C" w:rsidP="00537B3C">
      <w:pPr>
        <w:ind w:hanging="243"/>
        <w:jc w:val="center"/>
      </w:pPr>
    </w:p>
    <w:p w:rsidR="00537B3C" w:rsidRPr="00E75D1F" w:rsidRDefault="00537B3C" w:rsidP="00537B3C">
      <w:pPr>
        <w:ind w:hanging="243"/>
        <w:jc w:val="center"/>
      </w:pPr>
      <w:r w:rsidRPr="00E75D1F">
        <w:t>Паспорт</w:t>
      </w:r>
      <w:r w:rsidRPr="00E75D1F">
        <w:rPr>
          <w:spacing w:val="-32"/>
        </w:rPr>
        <w:t xml:space="preserve"> </w:t>
      </w:r>
      <w:r w:rsidRPr="00E75D1F">
        <w:rPr>
          <w:spacing w:val="-1"/>
        </w:rPr>
        <w:t>рисков/возмо</w:t>
      </w:r>
      <w:r w:rsidRPr="00E75D1F">
        <w:rPr>
          <w:spacing w:val="-2"/>
        </w:rPr>
        <w:t>ж</w:t>
      </w:r>
      <w:r w:rsidRPr="00E75D1F">
        <w:rPr>
          <w:spacing w:val="-1"/>
        </w:rPr>
        <w:t>но</w:t>
      </w:r>
      <w:r w:rsidRPr="00E75D1F">
        <w:rPr>
          <w:spacing w:val="-2"/>
        </w:rPr>
        <w:t>ст</w:t>
      </w:r>
      <w:r w:rsidRPr="00E75D1F">
        <w:rPr>
          <w:spacing w:val="-1"/>
        </w:rPr>
        <w:t>ей</w:t>
      </w:r>
      <w:r w:rsidRPr="00E75D1F">
        <w:rPr>
          <w:spacing w:val="-31"/>
        </w:rPr>
        <w:t xml:space="preserve"> </w:t>
      </w:r>
      <w:r w:rsidRPr="00E75D1F">
        <w:rPr>
          <w:spacing w:val="-2"/>
        </w:rPr>
        <w:t>на</w:t>
      </w:r>
      <w:r w:rsidRPr="00E75D1F">
        <w:rPr>
          <w:spacing w:val="-33"/>
        </w:rPr>
        <w:t xml:space="preserve"> </w:t>
      </w:r>
      <w:r w:rsidRPr="00E75D1F">
        <w:rPr>
          <w:spacing w:val="-1"/>
        </w:rPr>
        <w:t>20</w:t>
      </w:r>
      <w:r w:rsidRPr="00E75D1F">
        <w:t>__год</w:t>
      </w:r>
    </w:p>
    <w:p w:rsidR="00537B3C" w:rsidRPr="00E75D1F" w:rsidRDefault="00537B3C" w:rsidP="00537B3C"/>
    <w:p w:rsidR="00537B3C" w:rsidRPr="00E75D1F" w:rsidRDefault="00537B3C" w:rsidP="004D1245">
      <w:pPr>
        <w:pStyle w:val="Heading1"/>
        <w:spacing w:before="0"/>
        <w:ind w:left="0"/>
        <w:outlineLvl w:val="9"/>
        <w:rPr>
          <w:b w:val="0"/>
          <w:i w:val="0"/>
          <w:spacing w:val="28"/>
          <w:sz w:val="24"/>
          <w:szCs w:val="24"/>
          <w:lang w:val="ru-RU"/>
        </w:rPr>
      </w:pPr>
      <w:bookmarkStart w:id="5" w:name="_Toc26293467"/>
      <w:r w:rsidRPr="00E75D1F">
        <w:rPr>
          <w:b w:val="0"/>
          <w:i w:val="0"/>
          <w:spacing w:val="-1"/>
          <w:sz w:val="24"/>
          <w:szCs w:val="24"/>
          <w:lang w:val="ru-RU"/>
        </w:rPr>
        <w:t>С</w:t>
      </w:r>
      <w:r w:rsidRPr="00E75D1F">
        <w:rPr>
          <w:b w:val="0"/>
          <w:i w:val="0"/>
          <w:spacing w:val="-2"/>
          <w:sz w:val="24"/>
          <w:szCs w:val="24"/>
          <w:lang w:val="ru-RU"/>
        </w:rPr>
        <w:t>т</w:t>
      </w:r>
      <w:r w:rsidRPr="00E75D1F">
        <w:rPr>
          <w:b w:val="0"/>
          <w:i w:val="0"/>
          <w:spacing w:val="-1"/>
          <w:sz w:val="24"/>
          <w:szCs w:val="24"/>
          <w:lang w:val="ru-RU"/>
        </w:rPr>
        <w:t>рук</w:t>
      </w:r>
      <w:r w:rsidRPr="00E75D1F">
        <w:rPr>
          <w:b w:val="0"/>
          <w:i w:val="0"/>
          <w:spacing w:val="-2"/>
          <w:sz w:val="24"/>
          <w:szCs w:val="24"/>
          <w:lang w:val="ru-RU"/>
        </w:rPr>
        <w:t>т</w:t>
      </w:r>
      <w:r w:rsidRPr="00E75D1F">
        <w:rPr>
          <w:b w:val="0"/>
          <w:i w:val="0"/>
          <w:spacing w:val="-1"/>
          <w:sz w:val="24"/>
          <w:szCs w:val="24"/>
          <w:lang w:val="ru-RU"/>
        </w:rPr>
        <w:t>урное</w:t>
      </w:r>
      <w:r w:rsidRPr="00E75D1F">
        <w:rPr>
          <w:b w:val="0"/>
          <w:i w:val="0"/>
          <w:spacing w:val="-12"/>
          <w:sz w:val="24"/>
          <w:szCs w:val="24"/>
          <w:lang w:val="ru-RU"/>
        </w:rPr>
        <w:t xml:space="preserve"> </w:t>
      </w:r>
      <w:r w:rsidRPr="00E75D1F">
        <w:rPr>
          <w:b w:val="0"/>
          <w:i w:val="0"/>
          <w:spacing w:val="-1"/>
          <w:sz w:val="24"/>
          <w:szCs w:val="24"/>
          <w:lang w:val="ru-RU"/>
        </w:rPr>
        <w:t>подразделение __________________________________</w:t>
      </w:r>
      <w:bookmarkEnd w:id="5"/>
      <w:r w:rsidRPr="00E75D1F">
        <w:rPr>
          <w:b w:val="0"/>
          <w:i w:val="0"/>
          <w:spacing w:val="28"/>
          <w:sz w:val="24"/>
          <w:szCs w:val="24"/>
          <w:lang w:val="ru-RU"/>
        </w:rPr>
        <w:t xml:space="preserve"> </w:t>
      </w:r>
    </w:p>
    <w:p w:rsidR="00537B3C" w:rsidRPr="00E75D1F" w:rsidRDefault="00537B3C" w:rsidP="004D1245">
      <w:pPr>
        <w:pStyle w:val="Heading1"/>
        <w:spacing w:before="0"/>
        <w:ind w:left="0"/>
        <w:outlineLvl w:val="9"/>
        <w:rPr>
          <w:b w:val="0"/>
          <w:bCs w:val="0"/>
          <w:i w:val="0"/>
          <w:sz w:val="24"/>
          <w:szCs w:val="24"/>
          <w:lang w:val="ru-RU"/>
        </w:rPr>
      </w:pPr>
      <w:bookmarkStart w:id="6" w:name="_Toc26293468"/>
      <w:r w:rsidRPr="00E75D1F">
        <w:rPr>
          <w:b w:val="0"/>
          <w:i w:val="0"/>
          <w:spacing w:val="-1"/>
          <w:sz w:val="24"/>
          <w:szCs w:val="24"/>
          <w:lang w:val="ru-RU"/>
        </w:rPr>
        <w:t>Руководи</w:t>
      </w:r>
      <w:r w:rsidRPr="00E75D1F">
        <w:rPr>
          <w:b w:val="0"/>
          <w:i w:val="0"/>
          <w:spacing w:val="-2"/>
          <w:sz w:val="24"/>
          <w:szCs w:val="24"/>
          <w:lang w:val="ru-RU"/>
        </w:rPr>
        <w:t>т</w:t>
      </w:r>
      <w:r w:rsidRPr="00E75D1F">
        <w:rPr>
          <w:b w:val="0"/>
          <w:i w:val="0"/>
          <w:spacing w:val="-1"/>
          <w:sz w:val="24"/>
          <w:szCs w:val="24"/>
          <w:lang w:val="ru-RU"/>
        </w:rPr>
        <w:t>ель</w:t>
      </w:r>
      <w:r w:rsidRPr="00E75D1F">
        <w:rPr>
          <w:b w:val="0"/>
          <w:i w:val="0"/>
          <w:spacing w:val="-2"/>
          <w:sz w:val="24"/>
          <w:szCs w:val="24"/>
          <w:lang w:val="ru-RU"/>
        </w:rPr>
        <w:t xml:space="preserve"> </w:t>
      </w:r>
      <w:r w:rsidRPr="00E75D1F">
        <w:rPr>
          <w:b w:val="0"/>
          <w:i w:val="0"/>
          <w:spacing w:val="-1"/>
          <w:sz w:val="24"/>
          <w:szCs w:val="24"/>
          <w:lang w:val="ru-RU"/>
        </w:rPr>
        <w:t>_______________________________________________</w:t>
      </w:r>
      <w:bookmarkEnd w:id="6"/>
    </w:p>
    <w:p w:rsidR="00537B3C" w:rsidRPr="00E75D1F" w:rsidRDefault="00537B3C" w:rsidP="004D1245">
      <w:pPr>
        <w:ind w:firstLine="0"/>
        <w:jc w:val="center"/>
        <w:rPr>
          <w:spacing w:val="-1"/>
        </w:rPr>
      </w:pPr>
    </w:p>
    <w:p w:rsidR="00537B3C" w:rsidRPr="00E75D1F" w:rsidRDefault="00537B3C" w:rsidP="004D1245">
      <w:pPr>
        <w:ind w:firstLine="0"/>
        <w:jc w:val="center"/>
      </w:pPr>
      <w:r w:rsidRPr="00E75D1F">
        <w:rPr>
          <w:spacing w:val="-1"/>
        </w:rPr>
        <w:t>Информация</w:t>
      </w:r>
      <w:r w:rsidRPr="00E75D1F">
        <w:t xml:space="preserve"> о</w:t>
      </w:r>
      <w:r w:rsidRPr="00E75D1F">
        <w:rPr>
          <w:spacing w:val="-3"/>
        </w:rPr>
        <w:t xml:space="preserve"> </w:t>
      </w:r>
      <w:r w:rsidRPr="00E75D1F">
        <w:rPr>
          <w:spacing w:val="-1"/>
        </w:rPr>
        <w:t>рисках/возможностях</w:t>
      </w:r>
    </w:p>
    <w:p w:rsidR="00537B3C" w:rsidRDefault="00537B3C" w:rsidP="004D1245">
      <w:pPr>
        <w:spacing w:before="64"/>
        <w:ind w:left="112"/>
        <w:rPr>
          <w:sz w:val="28"/>
          <w:szCs w:val="28"/>
        </w:rPr>
      </w:pPr>
    </w:p>
    <w:p w:rsidR="00537B3C" w:rsidRDefault="00537B3C" w:rsidP="004D1245">
      <w:pPr>
        <w:spacing w:before="10"/>
        <w:rPr>
          <w:b/>
          <w:bCs/>
          <w:i/>
          <w:sz w:val="16"/>
          <w:szCs w:val="16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526"/>
        <w:gridCol w:w="3402"/>
        <w:gridCol w:w="2552"/>
        <w:gridCol w:w="3155"/>
        <w:gridCol w:w="1629"/>
      </w:tblGrid>
      <w:tr w:rsidR="00537B3C" w:rsidRPr="00537B3C" w:rsidTr="00E75D1F">
        <w:tc>
          <w:tcPr>
            <w:tcW w:w="647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ind w:left="230"/>
              <w:jc w:val="center"/>
              <w:rPr>
                <w:rFonts w:ascii="Times New Roman" w:eastAsia="Times New Roman" w:hAnsi="Times New Roman" w:cs="Times New Roman"/>
              </w:rPr>
            </w:pPr>
            <w:r w:rsidRPr="00537B3C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526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B3C">
              <w:rPr>
                <w:rFonts w:ascii="Times New Roman" w:hAnsi="Times New Roman"/>
                <w:spacing w:val="-1"/>
              </w:rPr>
              <w:t>Риск</w:t>
            </w:r>
            <w:proofErr w:type="spellEnd"/>
            <w:r w:rsidRPr="00537B3C">
              <w:rPr>
                <w:rFonts w:ascii="Times New Roman" w:hAnsi="Times New Roman"/>
                <w:spacing w:val="-1"/>
              </w:rPr>
              <w:t>/</w:t>
            </w:r>
            <w:proofErr w:type="spellStart"/>
            <w:r w:rsidRPr="00537B3C">
              <w:rPr>
                <w:rFonts w:ascii="Times New Roman" w:hAnsi="Times New Roman"/>
                <w:spacing w:val="-1"/>
              </w:rPr>
              <w:t>возможность</w:t>
            </w:r>
            <w:proofErr w:type="spellEnd"/>
          </w:p>
          <w:p w:rsidR="00537B3C" w:rsidRPr="00537B3C" w:rsidRDefault="00537B3C" w:rsidP="004D1245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537B3C">
              <w:rPr>
                <w:rFonts w:ascii="Times New Roman" w:hAnsi="Times New Roman"/>
                <w:spacing w:val="-1"/>
              </w:rPr>
              <w:t>(</w:t>
            </w:r>
            <w:proofErr w:type="spellStart"/>
            <w:r w:rsidRPr="00537B3C">
              <w:rPr>
                <w:rFonts w:ascii="Times New Roman" w:hAnsi="Times New Roman"/>
                <w:spacing w:val="-1"/>
              </w:rPr>
              <w:t>название</w:t>
            </w:r>
            <w:proofErr w:type="spellEnd"/>
            <w:r w:rsidRPr="00537B3C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3402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B3C">
              <w:rPr>
                <w:rFonts w:ascii="Times New Roman" w:hAnsi="Times New Roman"/>
                <w:spacing w:val="-1"/>
              </w:rPr>
              <w:t>Причина</w:t>
            </w:r>
            <w:proofErr w:type="spellEnd"/>
          </w:p>
          <w:p w:rsidR="00537B3C" w:rsidRPr="00537B3C" w:rsidRDefault="00537B3C" w:rsidP="004D1245">
            <w:pPr>
              <w:pStyle w:val="TableParagraph"/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B3C">
              <w:rPr>
                <w:rFonts w:ascii="Times New Roman" w:hAnsi="Times New Roman"/>
                <w:spacing w:val="-1"/>
              </w:rPr>
              <w:t>возникновения</w:t>
            </w:r>
            <w:proofErr w:type="spellEnd"/>
            <w:r w:rsidRPr="00537B3C">
              <w:rPr>
                <w:rFonts w:ascii="Times New Roman" w:hAnsi="Times New Roman"/>
                <w:spacing w:val="25"/>
              </w:rPr>
              <w:t xml:space="preserve"> </w:t>
            </w:r>
            <w:proofErr w:type="spellStart"/>
            <w:r w:rsidRPr="00537B3C">
              <w:rPr>
                <w:rFonts w:ascii="Times New Roman" w:hAnsi="Times New Roman"/>
                <w:spacing w:val="-1"/>
              </w:rPr>
              <w:t>риска</w:t>
            </w:r>
            <w:proofErr w:type="spellEnd"/>
            <w:r w:rsidRPr="00537B3C">
              <w:rPr>
                <w:rFonts w:ascii="Times New Roman" w:hAnsi="Times New Roman"/>
                <w:spacing w:val="-1"/>
              </w:rPr>
              <w:t>/</w:t>
            </w:r>
            <w:proofErr w:type="spellStart"/>
            <w:r w:rsidRPr="00537B3C">
              <w:rPr>
                <w:rFonts w:ascii="Times New Roman" w:hAnsi="Times New Roman"/>
                <w:spacing w:val="-1"/>
              </w:rPr>
              <w:t>возможности</w:t>
            </w:r>
            <w:proofErr w:type="spellEnd"/>
          </w:p>
        </w:tc>
        <w:tc>
          <w:tcPr>
            <w:tcW w:w="2552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B3C">
              <w:rPr>
                <w:rFonts w:ascii="Times New Roman" w:hAnsi="Times New Roman"/>
                <w:spacing w:val="-1"/>
              </w:rPr>
              <w:t>Вероятность</w:t>
            </w:r>
            <w:proofErr w:type="spellEnd"/>
          </w:p>
          <w:p w:rsidR="00537B3C" w:rsidRPr="00537B3C" w:rsidRDefault="00537B3C" w:rsidP="004D1245">
            <w:pPr>
              <w:pStyle w:val="TableParagraph"/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B3C">
              <w:rPr>
                <w:rFonts w:ascii="Times New Roman" w:hAnsi="Times New Roman"/>
                <w:spacing w:val="-1"/>
              </w:rPr>
              <w:t>наступления</w:t>
            </w:r>
            <w:proofErr w:type="spellEnd"/>
            <w:r w:rsidRPr="00537B3C">
              <w:rPr>
                <w:rFonts w:ascii="Times New Roman" w:hAnsi="Times New Roman"/>
                <w:spacing w:val="25"/>
              </w:rPr>
              <w:t xml:space="preserve"> </w:t>
            </w:r>
            <w:proofErr w:type="spellStart"/>
            <w:r w:rsidRPr="00537B3C">
              <w:rPr>
                <w:rFonts w:ascii="Times New Roman" w:hAnsi="Times New Roman"/>
                <w:spacing w:val="-1"/>
              </w:rPr>
              <w:t>риска</w:t>
            </w:r>
            <w:proofErr w:type="spellEnd"/>
            <w:r w:rsidRPr="00537B3C">
              <w:rPr>
                <w:rFonts w:ascii="Times New Roman" w:hAnsi="Times New Roman"/>
                <w:spacing w:val="-1"/>
              </w:rPr>
              <w:t>/</w:t>
            </w:r>
            <w:proofErr w:type="spellStart"/>
            <w:r w:rsidRPr="00537B3C">
              <w:rPr>
                <w:rFonts w:ascii="Times New Roman" w:hAnsi="Times New Roman"/>
                <w:spacing w:val="-1"/>
              </w:rPr>
              <w:t>возможности</w:t>
            </w:r>
            <w:proofErr w:type="spellEnd"/>
          </w:p>
        </w:tc>
        <w:tc>
          <w:tcPr>
            <w:tcW w:w="3155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B3C">
              <w:rPr>
                <w:rFonts w:ascii="Times New Roman" w:hAnsi="Times New Roman"/>
                <w:spacing w:val="-1"/>
              </w:rPr>
              <w:t>Возможные</w:t>
            </w:r>
            <w:proofErr w:type="spellEnd"/>
          </w:p>
          <w:p w:rsidR="00537B3C" w:rsidRPr="00537B3C" w:rsidRDefault="00537B3C" w:rsidP="004D1245">
            <w:pPr>
              <w:pStyle w:val="TableParagraph"/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B3C">
              <w:rPr>
                <w:rFonts w:ascii="Times New Roman" w:hAnsi="Times New Roman"/>
                <w:spacing w:val="-1"/>
              </w:rPr>
              <w:t>последствия</w:t>
            </w:r>
            <w:proofErr w:type="spellEnd"/>
            <w:r w:rsidRPr="00537B3C"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 w:rsidRPr="00537B3C">
              <w:rPr>
                <w:rFonts w:ascii="Times New Roman" w:hAnsi="Times New Roman"/>
                <w:spacing w:val="-1"/>
              </w:rPr>
              <w:t>риска</w:t>
            </w:r>
            <w:proofErr w:type="spellEnd"/>
            <w:r w:rsidRPr="00537B3C">
              <w:rPr>
                <w:rFonts w:ascii="Times New Roman" w:hAnsi="Times New Roman"/>
                <w:spacing w:val="-1"/>
              </w:rPr>
              <w:t>/</w:t>
            </w:r>
            <w:proofErr w:type="spellStart"/>
            <w:r w:rsidRPr="00537B3C">
              <w:rPr>
                <w:rFonts w:ascii="Times New Roman" w:hAnsi="Times New Roman"/>
                <w:spacing w:val="-1"/>
              </w:rPr>
              <w:t>возможности</w:t>
            </w:r>
            <w:proofErr w:type="spellEnd"/>
          </w:p>
        </w:tc>
        <w:tc>
          <w:tcPr>
            <w:tcW w:w="1629" w:type="dxa"/>
          </w:tcPr>
          <w:p w:rsidR="00537B3C" w:rsidRPr="00537B3C" w:rsidRDefault="00537B3C" w:rsidP="004D1245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B3C">
              <w:rPr>
                <w:rFonts w:ascii="Times New Roman" w:hAnsi="Times New Roman"/>
              </w:rPr>
              <w:t>Ранг</w:t>
            </w:r>
            <w:proofErr w:type="spellEnd"/>
            <w:r w:rsidRPr="00537B3C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537B3C">
              <w:rPr>
                <w:rFonts w:ascii="Times New Roman" w:hAnsi="Times New Roman"/>
                <w:spacing w:val="-1"/>
              </w:rPr>
              <w:t>риска</w:t>
            </w:r>
            <w:proofErr w:type="spellEnd"/>
          </w:p>
        </w:tc>
      </w:tr>
      <w:tr w:rsidR="00537B3C" w:rsidRPr="00537B3C" w:rsidTr="00E75D1F">
        <w:tc>
          <w:tcPr>
            <w:tcW w:w="647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ind w:left="23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526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402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552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155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629" w:type="dxa"/>
          </w:tcPr>
          <w:p w:rsidR="00537B3C" w:rsidRPr="00537B3C" w:rsidRDefault="00537B3C" w:rsidP="004D1245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</w:tr>
      <w:tr w:rsidR="00537B3C" w:rsidRPr="00537B3C" w:rsidTr="00E75D1F">
        <w:tc>
          <w:tcPr>
            <w:tcW w:w="647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ind w:left="23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526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402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552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155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629" w:type="dxa"/>
          </w:tcPr>
          <w:p w:rsidR="00537B3C" w:rsidRPr="00537B3C" w:rsidRDefault="00537B3C" w:rsidP="004D1245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</w:tr>
      <w:tr w:rsidR="00537B3C" w:rsidRPr="00537B3C" w:rsidTr="00E75D1F">
        <w:tc>
          <w:tcPr>
            <w:tcW w:w="647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ind w:left="23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526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402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552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155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629" w:type="dxa"/>
          </w:tcPr>
          <w:p w:rsidR="00537B3C" w:rsidRPr="00537B3C" w:rsidRDefault="00537B3C" w:rsidP="004D1245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</w:tr>
      <w:tr w:rsidR="00537B3C" w:rsidRPr="00537B3C" w:rsidTr="00E75D1F">
        <w:tc>
          <w:tcPr>
            <w:tcW w:w="647" w:type="dxa"/>
          </w:tcPr>
          <w:p w:rsidR="00537B3C" w:rsidRDefault="00537B3C" w:rsidP="004D1245">
            <w:pPr>
              <w:pStyle w:val="TableParagraph"/>
              <w:spacing w:line="295" w:lineRule="exact"/>
              <w:ind w:left="23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26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402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552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155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629" w:type="dxa"/>
          </w:tcPr>
          <w:p w:rsidR="00537B3C" w:rsidRPr="00537B3C" w:rsidRDefault="00537B3C" w:rsidP="004D1245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</w:tr>
      <w:tr w:rsidR="00537B3C" w:rsidRPr="00537B3C" w:rsidTr="00E75D1F">
        <w:tc>
          <w:tcPr>
            <w:tcW w:w="647" w:type="dxa"/>
          </w:tcPr>
          <w:p w:rsidR="00537B3C" w:rsidRDefault="00537B3C" w:rsidP="004D1245">
            <w:pPr>
              <w:pStyle w:val="TableParagraph"/>
              <w:spacing w:line="295" w:lineRule="exact"/>
              <w:ind w:left="23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26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402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552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155" w:type="dxa"/>
          </w:tcPr>
          <w:p w:rsidR="00537B3C" w:rsidRPr="00537B3C" w:rsidRDefault="00537B3C" w:rsidP="004D1245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629" w:type="dxa"/>
          </w:tcPr>
          <w:p w:rsidR="00537B3C" w:rsidRPr="00537B3C" w:rsidRDefault="00537B3C" w:rsidP="004D1245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</w:tr>
    </w:tbl>
    <w:p w:rsidR="00537B3C" w:rsidRDefault="00537B3C" w:rsidP="004D1245">
      <w:pPr>
        <w:rPr>
          <w:b/>
          <w:bCs/>
          <w:i/>
          <w:sz w:val="20"/>
          <w:szCs w:val="20"/>
        </w:rPr>
      </w:pPr>
    </w:p>
    <w:p w:rsidR="00537B3C" w:rsidRPr="00E75D1F" w:rsidRDefault="00537B3C" w:rsidP="004D1245">
      <w:pPr>
        <w:spacing w:before="2"/>
        <w:rPr>
          <w:b/>
          <w:bCs/>
          <w:i/>
        </w:rPr>
      </w:pPr>
    </w:p>
    <w:p w:rsidR="00537B3C" w:rsidRPr="00E75D1F" w:rsidRDefault="00537B3C" w:rsidP="004D1245">
      <w:pPr>
        <w:pStyle w:val="TableParagraph"/>
        <w:spacing w:line="295" w:lineRule="exact"/>
        <w:rPr>
          <w:rFonts w:ascii="Times New Roman" w:hAnsi="Times New Roman"/>
          <w:spacing w:val="-1"/>
          <w:sz w:val="24"/>
          <w:szCs w:val="24"/>
        </w:rPr>
      </w:pPr>
      <w:proofErr w:type="spellStart"/>
      <w:proofErr w:type="gramStart"/>
      <w:r w:rsidRPr="00E75D1F">
        <w:rPr>
          <w:rFonts w:ascii="Times New Roman" w:hAnsi="Times New Roman"/>
          <w:spacing w:val="-1"/>
          <w:sz w:val="24"/>
          <w:szCs w:val="24"/>
        </w:rPr>
        <w:t>Руководитель</w:t>
      </w:r>
      <w:proofErr w:type="spellEnd"/>
      <w:r w:rsidRPr="00E75D1F">
        <w:rPr>
          <w:rFonts w:ascii="Times New Roman" w:hAnsi="Times New Roman"/>
          <w:spacing w:val="-1"/>
          <w:sz w:val="24"/>
          <w:szCs w:val="24"/>
        </w:rPr>
        <w:t xml:space="preserve">  </w:t>
      </w:r>
      <w:proofErr w:type="spellStart"/>
      <w:r w:rsidRPr="00E75D1F">
        <w:rPr>
          <w:rFonts w:ascii="Times New Roman" w:hAnsi="Times New Roman"/>
          <w:spacing w:val="-1"/>
          <w:sz w:val="24"/>
          <w:szCs w:val="24"/>
        </w:rPr>
        <w:t>подразделения</w:t>
      </w:r>
      <w:proofErr w:type="spellEnd"/>
      <w:proofErr w:type="gramEnd"/>
      <w:r w:rsidRPr="00E75D1F">
        <w:rPr>
          <w:rFonts w:ascii="Times New Roman" w:hAnsi="Times New Roman"/>
          <w:spacing w:val="-1"/>
          <w:sz w:val="24"/>
          <w:szCs w:val="24"/>
        </w:rPr>
        <w:t xml:space="preserve">  </w:t>
      </w:r>
    </w:p>
    <w:p w:rsidR="00537B3C" w:rsidRPr="00E75D1F" w:rsidRDefault="00537B3C" w:rsidP="004D1245">
      <w:pPr>
        <w:pStyle w:val="Heading1"/>
        <w:spacing w:before="0"/>
        <w:ind w:left="0"/>
        <w:outlineLvl w:val="9"/>
        <w:rPr>
          <w:b w:val="0"/>
          <w:i w:val="0"/>
          <w:spacing w:val="-1"/>
          <w:sz w:val="24"/>
          <w:szCs w:val="24"/>
          <w:lang w:val="ru-RU"/>
        </w:rPr>
      </w:pPr>
      <w:bookmarkStart w:id="7" w:name="_Toc26293469"/>
      <w:r w:rsidRPr="00E75D1F">
        <w:rPr>
          <w:b w:val="0"/>
          <w:i w:val="0"/>
          <w:spacing w:val="-1"/>
          <w:sz w:val="24"/>
          <w:szCs w:val="24"/>
          <w:lang w:val="ru-RU"/>
        </w:rPr>
        <w:t>«</w:t>
      </w:r>
      <w:r w:rsidRPr="00E75D1F">
        <w:rPr>
          <w:b w:val="0"/>
          <w:i w:val="0"/>
          <w:spacing w:val="-1"/>
          <w:sz w:val="24"/>
          <w:szCs w:val="24"/>
          <w:lang w:val="ru-RU"/>
        </w:rPr>
        <w:tab/>
        <w:t>»</w:t>
      </w:r>
      <w:r w:rsidRPr="00E75D1F">
        <w:rPr>
          <w:b w:val="0"/>
          <w:i w:val="0"/>
          <w:spacing w:val="-1"/>
          <w:sz w:val="24"/>
          <w:szCs w:val="24"/>
          <w:lang w:val="ru-RU"/>
        </w:rPr>
        <w:tab/>
        <w:t>20</w:t>
      </w:r>
      <w:r w:rsidRPr="00E75D1F">
        <w:rPr>
          <w:b w:val="0"/>
          <w:i w:val="0"/>
          <w:spacing w:val="-1"/>
          <w:sz w:val="24"/>
          <w:szCs w:val="24"/>
          <w:lang w:val="ru-RU"/>
        </w:rPr>
        <w:tab/>
        <w:t>г.</w:t>
      </w:r>
      <w:bookmarkEnd w:id="7"/>
    </w:p>
    <w:p w:rsidR="00537B3C" w:rsidRPr="00E75D1F" w:rsidRDefault="00537B3C" w:rsidP="004D1245">
      <w:pPr>
        <w:rPr>
          <w:b/>
          <w:bCs/>
          <w:i/>
        </w:rPr>
      </w:pPr>
    </w:p>
    <w:p w:rsidR="00537B3C" w:rsidRPr="00E75D1F" w:rsidRDefault="00537B3C" w:rsidP="004D1245">
      <w:pPr>
        <w:rPr>
          <w:b/>
          <w:bCs/>
          <w:i/>
        </w:rPr>
      </w:pPr>
    </w:p>
    <w:p w:rsidR="00537B3C" w:rsidRDefault="00537B3C" w:rsidP="00537B3C">
      <w:pPr>
        <w:pStyle w:val="a8"/>
        <w:spacing w:before="180" w:line="275" w:lineRule="auto"/>
        <w:ind w:right="113"/>
        <w:rPr>
          <w:spacing w:val="-1"/>
          <w:lang w:val="ru-RU"/>
        </w:rPr>
        <w:sectPr w:rsidR="00537B3C" w:rsidSect="00537B3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E75D1F">
        <w:rPr>
          <w:spacing w:val="-1"/>
          <w:sz w:val="24"/>
          <w:szCs w:val="24"/>
          <w:lang w:val="ru-RU"/>
        </w:rPr>
        <w:t>Примечание:</w:t>
      </w:r>
      <w:r w:rsidRPr="00E75D1F">
        <w:rPr>
          <w:spacing w:val="1"/>
          <w:sz w:val="24"/>
          <w:szCs w:val="24"/>
          <w:lang w:val="ru-RU"/>
        </w:rPr>
        <w:t xml:space="preserve"> </w:t>
      </w:r>
      <w:r w:rsidRPr="00E75D1F">
        <w:rPr>
          <w:spacing w:val="-2"/>
          <w:sz w:val="24"/>
          <w:szCs w:val="24"/>
          <w:lang w:val="ru-RU"/>
        </w:rPr>
        <w:t>При</w:t>
      </w:r>
      <w:r w:rsidRPr="00E75D1F">
        <w:rPr>
          <w:spacing w:val="1"/>
          <w:sz w:val="24"/>
          <w:szCs w:val="24"/>
          <w:lang w:val="ru-RU"/>
        </w:rPr>
        <w:t xml:space="preserve"> </w:t>
      </w:r>
      <w:r w:rsidRPr="00E75D1F">
        <w:rPr>
          <w:spacing w:val="-2"/>
          <w:sz w:val="24"/>
          <w:szCs w:val="24"/>
          <w:lang w:val="ru-RU"/>
        </w:rPr>
        <w:t>заполнении</w:t>
      </w:r>
      <w:r w:rsidRPr="00E75D1F">
        <w:rPr>
          <w:spacing w:val="2"/>
          <w:sz w:val="24"/>
          <w:szCs w:val="24"/>
          <w:lang w:val="ru-RU"/>
        </w:rPr>
        <w:t xml:space="preserve"> </w:t>
      </w:r>
      <w:r w:rsidRPr="00E75D1F">
        <w:rPr>
          <w:spacing w:val="-2"/>
          <w:sz w:val="24"/>
          <w:szCs w:val="24"/>
          <w:lang w:val="ru-RU"/>
        </w:rPr>
        <w:t>Паспорта</w:t>
      </w:r>
      <w:r w:rsidRPr="00E75D1F">
        <w:rPr>
          <w:spacing w:val="-3"/>
          <w:sz w:val="24"/>
          <w:szCs w:val="24"/>
          <w:lang w:val="ru-RU"/>
        </w:rPr>
        <w:t xml:space="preserve"> </w:t>
      </w:r>
      <w:r w:rsidRPr="00E75D1F">
        <w:rPr>
          <w:spacing w:val="-1"/>
          <w:sz w:val="24"/>
          <w:szCs w:val="24"/>
          <w:lang w:val="ru-RU"/>
        </w:rPr>
        <w:t xml:space="preserve">рисков/возможностей, </w:t>
      </w:r>
      <w:r w:rsidRPr="00E75D1F">
        <w:rPr>
          <w:spacing w:val="-2"/>
          <w:sz w:val="24"/>
          <w:szCs w:val="24"/>
          <w:lang w:val="ru-RU"/>
        </w:rPr>
        <w:t>первыми</w:t>
      </w:r>
      <w:r w:rsidRPr="00E75D1F">
        <w:rPr>
          <w:spacing w:val="1"/>
          <w:sz w:val="24"/>
          <w:szCs w:val="24"/>
          <w:lang w:val="ru-RU"/>
        </w:rPr>
        <w:t xml:space="preserve"> </w:t>
      </w:r>
      <w:r w:rsidRPr="00E75D1F">
        <w:rPr>
          <w:spacing w:val="-1"/>
          <w:sz w:val="24"/>
          <w:szCs w:val="24"/>
          <w:lang w:val="ru-RU"/>
        </w:rPr>
        <w:t xml:space="preserve">вносятся </w:t>
      </w:r>
      <w:r w:rsidRPr="00E75D1F">
        <w:rPr>
          <w:sz w:val="24"/>
          <w:szCs w:val="24"/>
          <w:lang w:val="ru-RU"/>
        </w:rPr>
        <w:t xml:space="preserve">все </w:t>
      </w:r>
      <w:r w:rsidRPr="00E75D1F">
        <w:rPr>
          <w:spacing w:val="-1"/>
          <w:sz w:val="24"/>
          <w:szCs w:val="24"/>
          <w:lang w:val="ru-RU"/>
        </w:rPr>
        <w:t>идентифицированные</w:t>
      </w:r>
      <w:r w:rsidRPr="00E75D1F">
        <w:rPr>
          <w:spacing w:val="-4"/>
          <w:sz w:val="24"/>
          <w:szCs w:val="24"/>
          <w:lang w:val="ru-RU"/>
        </w:rPr>
        <w:t xml:space="preserve"> </w:t>
      </w:r>
      <w:r w:rsidRPr="00E75D1F">
        <w:rPr>
          <w:spacing w:val="-1"/>
          <w:sz w:val="24"/>
          <w:szCs w:val="24"/>
          <w:lang w:val="ru-RU"/>
        </w:rPr>
        <w:t>риски, далее</w:t>
      </w:r>
      <w:r w:rsidRPr="00E75D1F">
        <w:rPr>
          <w:spacing w:val="79"/>
          <w:sz w:val="24"/>
          <w:szCs w:val="24"/>
          <w:lang w:val="ru-RU"/>
        </w:rPr>
        <w:t xml:space="preserve"> </w:t>
      </w:r>
      <w:r w:rsidRPr="00E75D1F">
        <w:rPr>
          <w:spacing w:val="-1"/>
          <w:sz w:val="24"/>
          <w:szCs w:val="24"/>
          <w:lang w:val="ru-RU"/>
        </w:rPr>
        <w:t>возможности</w:t>
      </w:r>
      <w:r w:rsidRPr="00BB3C89">
        <w:rPr>
          <w:spacing w:val="-1"/>
          <w:lang w:val="ru-RU"/>
        </w:rPr>
        <w:t>.</w:t>
      </w:r>
    </w:p>
    <w:p w:rsidR="00537B3C" w:rsidRDefault="00CB2222" w:rsidP="00537B3C">
      <w:pPr>
        <w:jc w:val="right"/>
      </w:pPr>
      <w:r>
        <w:lastRenderedPageBreak/>
        <w:t>Приложение</w:t>
      </w:r>
      <w:proofErr w:type="gramStart"/>
      <w:r>
        <w:t xml:space="preserve"> Б</w:t>
      </w:r>
      <w:proofErr w:type="gramEnd"/>
      <w:r>
        <w:t xml:space="preserve"> </w:t>
      </w:r>
    </w:p>
    <w:p w:rsidR="00537B3C" w:rsidRDefault="00537B3C"/>
    <w:p w:rsidR="00537B3C" w:rsidRDefault="00CB2222">
      <w:r>
        <w:t xml:space="preserve">Описание методов анализа и оценки рисков/возможностей </w:t>
      </w:r>
    </w:p>
    <w:p w:rsidR="00537B3C" w:rsidRDefault="00CB2222">
      <w:r>
        <w:t xml:space="preserve">Анализ риска может осуществляться с различной степенью подробности, в зависимости от риска, цели анализа и доступной информации, данных и имеющихся ресурсов. Анализ может быть качественным, полуколичественным или количественным, либо быть их комбинацией в зависимости от обстоятельств. </w:t>
      </w:r>
    </w:p>
    <w:p w:rsidR="00537B3C" w:rsidRDefault="00CB2222">
      <w:r>
        <w:t>Последствия и вероятность (возможность) могут быть определены посредством моделирования исходов событий или ряда событий, или экстраполяцией данных экспериментальных исследований или имеющихся данных. Последствия могут быть выражены в виде материальных или нематериальных воздействий. В некоторых случаях требуется более одного численного значения или описывающий параметр для указания последствий и степени их осуществимости для различных моментов времени, местоположения, групп или ситуаций.</w:t>
      </w:r>
    </w:p>
    <w:p w:rsidR="00537B3C" w:rsidRDefault="00CB2222">
      <w:r>
        <w:t xml:space="preserve">1) ABC-анализ. </w:t>
      </w:r>
    </w:p>
    <w:p w:rsidR="00537B3C" w:rsidRDefault="00CB2222">
      <w:r>
        <w:t xml:space="preserve">ABC-анализ – метод, позволяющий классифицировать риски по степени их важности. В его основе лежит принцип Парето – контроль 20 % наиболее важных рисков дает 80 % эффективности в деятельности организации. ABC-анализ – анализ, на основании которого риски делятся на следующие три категории: </w:t>
      </w:r>
      <w:proofErr w:type="gramStart"/>
      <w:r>
        <w:t>A – наиболее важные; B – промежуточные; C – наименее важные.</w:t>
      </w:r>
      <w:proofErr w:type="gramEnd"/>
      <w:r>
        <w:t xml:space="preserve"> Результатом АВС анализа является группировка объектов по степени влияния на общий результат. </w:t>
      </w:r>
    </w:p>
    <w:p w:rsidR="00537B3C" w:rsidRDefault="00CB2222">
      <w:r>
        <w:t xml:space="preserve">2) SWOT-анализ. </w:t>
      </w:r>
    </w:p>
    <w:p w:rsidR="00537B3C" w:rsidRDefault="00CB2222">
      <w:r>
        <w:t xml:space="preserve">SWOT-анализ – метод стратегического планирования, заключающийся в выявлении факторов внутренней и внешней среды структурного подразделения Университета и разделении их на четыре категории: </w:t>
      </w:r>
    </w:p>
    <w:p w:rsidR="00537B3C" w:rsidRDefault="00CB2222">
      <w:r>
        <w:t xml:space="preserve">1. Сильные стороны — конкретные особенности структурного подразделения Университета, которые составляют положительные стороны для достижения целей. Это могут быть конкретные знания, доступ к ресурсам, навыки и многое другое. </w:t>
      </w:r>
    </w:p>
    <w:p w:rsidR="00537B3C" w:rsidRDefault="00CB2222">
      <w:r>
        <w:t>2. Слабые стороны — особенности структурного подразделения Университета, которые мешают в достижении своих целей, снижают эффективность и результативность. Это может быть отсутствие достаточной компетенции, ограниченность ресурсов, низкое качество, устаревшие технологии, отсутствие финансовых ресурсов и т.д.</w:t>
      </w:r>
    </w:p>
    <w:p w:rsidR="00537B3C" w:rsidRDefault="00CB2222">
      <w:r>
        <w:t xml:space="preserve">3. Возможности — условия, которые приводят к развитию структурного подразделения Университета: технологические изменения, изменение государственного регулирования и т.д. </w:t>
      </w:r>
    </w:p>
    <w:p w:rsidR="00537B3C" w:rsidRDefault="00CB2222">
      <w:r>
        <w:t xml:space="preserve">4. Угрозы — трудности, с которыми может столкнуться структурное подразделение Университета. Это могут быть изменения в законодательстве, нормативной документации организации и т.д. </w:t>
      </w:r>
    </w:p>
    <w:p w:rsidR="00537B3C" w:rsidRDefault="00CB2222">
      <w:r>
        <w:t xml:space="preserve">Форма отчѐта по SWOT-анализу представлена в таблице 1. </w:t>
      </w:r>
    </w:p>
    <w:p w:rsidR="00537B3C" w:rsidRDefault="00CB2222">
      <w:r>
        <w:t xml:space="preserve">Таблица 1 – форма отчѐта SWOT-анализа 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537B3C" w:rsidTr="00537B3C">
        <w:tc>
          <w:tcPr>
            <w:tcW w:w="4785" w:type="dxa"/>
          </w:tcPr>
          <w:p w:rsidR="00537B3C" w:rsidRDefault="00537B3C">
            <w:pPr>
              <w:ind w:firstLine="0"/>
            </w:pPr>
            <w:r>
              <w:t>Сильные стороны</w:t>
            </w:r>
          </w:p>
        </w:tc>
        <w:tc>
          <w:tcPr>
            <w:tcW w:w="4786" w:type="dxa"/>
          </w:tcPr>
          <w:p w:rsidR="00537B3C" w:rsidRDefault="00537B3C">
            <w:pPr>
              <w:ind w:firstLine="0"/>
            </w:pPr>
            <w:r>
              <w:t>Слабые стороны</w:t>
            </w:r>
          </w:p>
        </w:tc>
      </w:tr>
      <w:tr w:rsidR="00537B3C" w:rsidTr="00537B3C">
        <w:tc>
          <w:tcPr>
            <w:tcW w:w="4785" w:type="dxa"/>
          </w:tcPr>
          <w:p w:rsidR="00537B3C" w:rsidRDefault="00537B3C">
            <w:pPr>
              <w:ind w:firstLine="0"/>
            </w:pPr>
            <w:r>
              <w:t>1.</w:t>
            </w:r>
          </w:p>
          <w:p w:rsidR="00537B3C" w:rsidRDefault="00537B3C">
            <w:pPr>
              <w:ind w:firstLine="0"/>
            </w:pPr>
            <w:r>
              <w:t>2.</w:t>
            </w:r>
          </w:p>
          <w:p w:rsidR="00537B3C" w:rsidRDefault="00537B3C">
            <w:pPr>
              <w:ind w:firstLine="0"/>
            </w:pPr>
            <w:r>
              <w:t xml:space="preserve"> …</w:t>
            </w:r>
          </w:p>
        </w:tc>
        <w:tc>
          <w:tcPr>
            <w:tcW w:w="4786" w:type="dxa"/>
          </w:tcPr>
          <w:p w:rsidR="00537B3C" w:rsidRDefault="00537B3C" w:rsidP="00537B3C">
            <w:pPr>
              <w:ind w:firstLine="0"/>
            </w:pPr>
            <w:r>
              <w:t>1.</w:t>
            </w:r>
          </w:p>
          <w:p w:rsidR="00537B3C" w:rsidRDefault="00537B3C" w:rsidP="00537B3C">
            <w:pPr>
              <w:ind w:firstLine="0"/>
            </w:pPr>
            <w:r>
              <w:t>2.</w:t>
            </w:r>
          </w:p>
          <w:p w:rsidR="00537B3C" w:rsidRDefault="00537B3C" w:rsidP="00537B3C">
            <w:pPr>
              <w:ind w:firstLine="0"/>
            </w:pPr>
            <w:r>
              <w:t xml:space="preserve"> …</w:t>
            </w:r>
          </w:p>
        </w:tc>
      </w:tr>
      <w:tr w:rsidR="00537B3C" w:rsidTr="00537B3C">
        <w:tc>
          <w:tcPr>
            <w:tcW w:w="4785" w:type="dxa"/>
          </w:tcPr>
          <w:p w:rsidR="00537B3C" w:rsidRDefault="00537B3C">
            <w:pPr>
              <w:ind w:firstLine="0"/>
            </w:pPr>
            <w:r>
              <w:t>Возможности</w:t>
            </w:r>
          </w:p>
        </w:tc>
        <w:tc>
          <w:tcPr>
            <w:tcW w:w="4786" w:type="dxa"/>
          </w:tcPr>
          <w:p w:rsidR="00537B3C" w:rsidRDefault="00537B3C">
            <w:pPr>
              <w:ind w:firstLine="0"/>
            </w:pPr>
            <w:r>
              <w:t>Угрозы</w:t>
            </w:r>
          </w:p>
        </w:tc>
      </w:tr>
      <w:tr w:rsidR="00537B3C" w:rsidTr="00537B3C">
        <w:tc>
          <w:tcPr>
            <w:tcW w:w="4785" w:type="dxa"/>
          </w:tcPr>
          <w:p w:rsidR="00537B3C" w:rsidRDefault="00537B3C" w:rsidP="00537B3C">
            <w:pPr>
              <w:ind w:firstLine="0"/>
            </w:pPr>
            <w:r>
              <w:t>1.</w:t>
            </w:r>
          </w:p>
          <w:p w:rsidR="00537B3C" w:rsidRDefault="00537B3C" w:rsidP="00537B3C">
            <w:pPr>
              <w:ind w:firstLine="0"/>
            </w:pPr>
            <w:r>
              <w:t>2.</w:t>
            </w:r>
          </w:p>
          <w:p w:rsidR="00537B3C" w:rsidRDefault="00537B3C" w:rsidP="00537B3C">
            <w:pPr>
              <w:ind w:firstLine="0"/>
            </w:pPr>
            <w:r>
              <w:t xml:space="preserve"> …</w:t>
            </w:r>
          </w:p>
        </w:tc>
        <w:tc>
          <w:tcPr>
            <w:tcW w:w="4786" w:type="dxa"/>
          </w:tcPr>
          <w:p w:rsidR="00537B3C" w:rsidRDefault="00537B3C" w:rsidP="00537B3C">
            <w:pPr>
              <w:ind w:firstLine="0"/>
            </w:pPr>
            <w:r>
              <w:t>1.</w:t>
            </w:r>
          </w:p>
          <w:p w:rsidR="00537B3C" w:rsidRDefault="00537B3C" w:rsidP="00537B3C">
            <w:pPr>
              <w:ind w:firstLine="0"/>
            </w:pPr>
            <w:r>
              <w:t>2.</w:t>
            </w:r>
          </w:p>
          <w:p w:rsidR="00537B3C" w:rsidRDefault="00537B3C" w:rsidP="00537B3C">
            <w:pPr>
              <w:ind w:firstLine="0"/>
            </w:pPr>
            <w:r>
              <w:t xml:space="preserve"> …</w:t>
            </w:r>
          </w:p>
        </w:tc>
      </w:tr>
    </w:tbl>
    <w:p w:rsidR="00537B3C" w:rsidRDefault="00537B3C"/>
    <w:p w:rsidR="00537B3C" w:rsidRDefault="00537B3C"/>
    <w:p w:rsidR="00537B3C" w:rsidRDefault="00CB2222">
      <w:r>
        <w:t xml:space="preserve">3) FMEA-анализ. </w:t>
      </w:r>
    </w:p>
    <w:p w:rsidR="00537B3C" w:rsidRDefault="00CB2222">
      <w:r>
        <w:lastRenderedPageBreak/>
        <w:t xml:space="preserve">FMEA (аббревиатура от </w:t>
      </w:r>
      <w:proofErr w:type="spellStart"/>
      <w:r>
        <w:t>Failure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, анализ видов и последствий отказов) – методология проведения анализа и выявления наиболее критических несоответствий (рисков) процессов с целью управления несоответствующими результатами процессов. FMEA состоит из следующих шагов: </w:t>
      </w:r>
    </w:p>
    <w:p w:rsidR="00537B3C" w:rsidRDefault="00CB2222">
      <w:r>
        <w:t xml:space="preserve">1. Сформировать команду экспертов. </w:t>
      </w:r>
    </w:p>
    <w:p w:rsidR="00537B3C" w:rsidRDefault="00CB2222">
      <w:r>
        <w:t xml:space="preserve">2. Определить потенциальные несоответствия (риски) процесса. </w:t>
      </w:r>
    </w:p>
    <w:p w:rsidR="00537B3C" w:rsidRDefault="00CB2222">
      <w:r>
        <w:t xml:space="preserve">3. Определить возможные последствия этих несоответствий, с определением балла значимости S по таблице 3. </w:t>
      </w:r>
    </w:p>
    <w:p w:rsidR="00537B3C" w:rsidRDefault="00CB2222">
      <w:r>
        <w:t xml:space="preserve">4. Определить потенциальные причины этих отклонений с установлением балла вероятности их возникновения – </w:t>
      </w:r>
      <w:proofErr w:type="gramStart"/>
      <w:r>
        <w:t>О</w:t>
      </w:r>
      <w:proofErr w:type="gramEnd"/>
      <w:r>
        <w:t xml:space="preserve"> по таблице 3. </w:t>
      </w:r>
    </w:p>
    <w:p w:rsidR="00537B3C" w:rsidRDefault="00CB2222">
      <w:r>
        <w:t xml:space="preserve">5. Определить имеющиеся меры управления процессом по обнаружению данных потенциальных несоответствий с установлением балла по вероятности их обнаружения D по таблице 3. </w:t>
      </w:r>
    </w:p>
    <w:p w:rsidR="00537B3C" w:rsidRDefault="00CB2222">
      <w:r>
        <w:t xml:space="preserve">Таблица 3 – </w:t>
      </w:r>
      <w:proofErr w:type="spellStart"/>
      <w:r>
        <w:t>Квалиметрические</w:t>
      </w:r>
      <w:proofErr w:type="spellEnd"/>
      <w:r>
        <w:t xml:space="preserve"> шкалы значимости потенциального отказа (S), вероятности возникновения дефекта (О), вероятности обнаружения дефекта (D) </w:t>
      </w: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4067"/>
        <w:gridCol w:w="1981"/>
        <w:gridCol w:w="3215"/>
      </w:tblGrid>
      <w:tr w:rsidR="00537B3C" w:rsidRPr="00537B3C" w:rsidTr="00F619E7"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7B3C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Фактор</w:t>
            </w:r>
            <w:proofErr w:type="spellEnd"/>
            <w:r w:rsidRPr="00537B3C">
              <w:rPr>
                <w:rFonts w:ascii="Times New Roman" w:hAnsi="Times New Roman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7B3C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Фактор</w:t>
            </w:r>
            <w:proofErr w:type="spellEnd"/>
            <w:r w:rsidRPr="00537B3C">
              <w:rPr>
                <w:rFonts w:ascii="Times New Roman" w:hAnsi="Times New Roman"/>
                <w:b/>
                <w:sz w:val="20"/>
                <w:szCs w:val="20"/>
              </w:rPr>
              <w:t xml:space="preserve"> O</w:t>
            </w:r>
          </w:p>
        </w:tc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7B3C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Фактор</w:t>
            </w:r>
            <w:proofErr w:type="spellEnd"/>
            <w:r w:rsidRPr="00537B3C">
              <w:rPr>
                <w:rFonts w:ascii="Times New Roman" w:hAnsi="Times New Roman"/>
                <w:b/>
                <w:sz w:val="20"/>
                <w:szCs w:val="20"/>
              </w:rPr>
              <w:t xml:space="preserve"> D</w:t>
            </w:r>
          </w:p>
        </w:tc>
      </w:tr>
      <w:tr w:rsidR="00537B3C" w:rsidRPr="00537B3C" w:rsidTr="00F619E7"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 – </w:t>
            </w:r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очень</w:t>
            </w: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низкая</w:t>
            </w:r>
            <w:proofErr w:type="gramEnd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(почти</w:t>
            </w:r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нет</w:t>
            </w:r>
            <w:r w:rsidRPr="00537B3C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проблем)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очень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низкая</w:t>
            </w:r>
            <w:proofErr w:type="spellEnd"/>
          </w:p>
        </w:tc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 – </w:t>
            </w:r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почти</w:t>
            </w: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наверняка</w:t>
            </w:r>
            <w:proofErr w:type="gramEnd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дефект</w:t>
            </w:r>
            <w:r w:rsidRPr="00537B3C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будет</w:t>
            </w: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обнаружен</w:t>
            </w:r>
          </w:p>
        </w:tc>
      </w:tr>
      <w:tr w:rsidR="00537B3C" w:rsidRPr="00537B3C" w:rsidTr="00F619E7"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низкая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проблемы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решаются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работником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низкая</w:t>
            </w:r>
            <w:proofErr w:type="spellEnd"/>
          </w:p>
        </w:tc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очень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19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>орошее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обнаружение</w:t>
            </w:r>
            <w:proofErr w:type="spellEnd"/>
          </w:p>
        </w:tc>
      </w:tr>
      <w:tr w:rsidR="00537B3C" w:rsidRPr="00537B3C" w:rsidTr="00F619E7"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очень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серьезная</w:t>
            </w:r>
            <w:proofErr w:type="spellEnd"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очень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низкая</w:t>
            </w:r>
            <w:proofErr w:type="spellEnd"/>
          </w:p>
        </w:tc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хорошее</w:t>
            </w:r>
            <w:proofErr w:type="spellEnd"/>
          </w:p>
        </w:tc>
      </w:tr>
      <w:tr w:rsidR="00537B3C" w:rsidRPr="00537B3C" w:rsidTr="00F619E7"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>ниже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средней</w:t>
            </w:r>
            <w:proofErr w:type="spellEnd"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>ниже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средней</w:t>
            </w:r>
            <w:proofErr w:type="spellEnd"/>
          </w:p>
        </w:tc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>4 –</w:t>
            </w:r>
            <w:r w:rsidRPr="00537B3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умеренно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хорошее</w:t>
            </w:r>
            <w:proofErr w:type="spellEnd"/>
          </w:p>
        </w:tc>
      </w:tr>
      <w:tr w:rsidR="00537B3C" w:rsidRPr="00537B3C" w:rsidTr="00F619E7"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средняя</w:t>
            </w:r>
            <w:proofErr w:type="spellEnd"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средняя</w:t>
            </w:r>
            <w:proofErr w:type="spellEnd"/>
          </w:p>
        </w:tc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>5 –</w:t>
            </w:r>
            <w:r w:rsidRPr="00537B3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умеренное</w:t>
            </w:r>
            <w:proofErr w:type="spellEnd"/>
          </w:p>
        </w:tc>
      </w:tr>
      <w:tr w:rsidR="00537B3C" w:rsidRPr="00537B3C" w:rsidTr="00F619E7"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выше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средней</w:t>
            </w:r>
            <w:proofErr w:type="spellEnd"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выше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средней</w:t>
            </w:r>
            <w:proofErr w:type="spellEnd"/>
          </w:p>
        </w:tc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слабое</w:t>
            </w:r>
            <w:proofErr w:type="spellEnd"/>
          </w:p>
        </w:tc>
      </w:tr>
      <w:tr w:rsidR="00537B3C" w:rsidRPr="00537B3C" w:rsidTr="00F619E7"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>довольно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высокая</w:t>
            </w:r>
            <w:proofErr w:type="spellEnd"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близка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высокой</w:t>
            </w:r>
            <w:proofErr w:type="spellEnd"/>
          </w:p>
        </w:tc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очень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слабое</w:t>
            </w:r>
            <w:proofErr w:type="spellEnd"/>
          </w:p>
        </w:tc>
      </w:tr>
      <w:tr w:rsidR="00537B3C" w:rsidRPr="00537B3C" w:rsidTr="00F619E7"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высокая</w:t>
            </w:r>
            <w:proofErr w:type="spellEnd"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высокая</w:t>
            </w:r>
            <w:proofErr w:type="spellEnd"/>
          </w:p>
        </w:tc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плохое</w:t>
            </w:r>
            <w:proofErr w:type="spellEnd"/>
          </w:p>
        </w:tc>
      </w:tr>
      <w:tr w:rsidR="00537B3C" w:rsidRPr="00537B3C" w:rsidTr="00F619E7"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очень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высокая</w:t>
            </w:r>
            <w:proofErr w:type="spellEnd"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очень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высокая</w:t>
            </w:r>
            <w:proofErr w:type="spellEnd"/>
          </w:p>
        </w:tc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очень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плохое</w:t>
            </w:r>
            <w:proofErr w:type="spellEnd"/>
          </w:p>
        </w:tc>
      </w:tr>
      <w:tr w:rsidR="00537B3C" w:rsidRPr="00537B3C" w:rsidTr="00F619E7"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катастрофическая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опасна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людей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– </w:t>
            </w:r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100%-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B3C" w:rsidRPr="00537B3C" w:rsidRDefault="00537B3C" w:rsidP="00F619E7">
            <w:pPr>
              <w:pStyle w:val="TableParagraph"/>
              <w:tabs>
                <w:tab w:val="left" w:pos="192"/>
              </w:tabs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–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почти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невозможно</w:t>
            </w:r>
            <w:proofErr w:type="spellEnd"/>
            <w:r w:rsidRPr="00537B3C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537B3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обнаружить</w:t>
            </w:r>
            <w:proofErr w:type="spellEnd"/>
          </w:p>
        </w:tc>
      </w:tr>
    </w:tbl>
    <w:p w:rsidR="00537B3C" w:rsidRDefault="00537B3C"/>
    <w:p w:rsidR="00F619E7" w:rsidRDefault="00F619E7"/>
    <w:p w:rsidR="00F619E7" w:rsidRDefault="00CB2222">
      <w:r>
        <w:t xml:space="preserve">6. Перемножая баллы S*O*D, вычислить приоритетное число риска ПЧР – количественную оценку риска (от 1 до 1000). Для процессов структурных подразделений Университета установим ПЧР </w:t>
      </w:r>
      <w:proofErr w:type="gramStart"/>
      <w:r>
        <w:t>граничное</w:t>
      </w:r>
      <w:proofErr w:type="gramEnd"/>
      <w:r>
        <w:t xml:space="preserve"> =100. </w:t>
      </w:r>
    </w:p>
    <w:p w:rsidR="00F619E7" w:rsidRDefault="00CB2222">
      <w:r>
        <w:t xml:space="preserve">7. Сравнивая ПЧР и ПЧР </w:t>
      </w:r>
      <w:proofErr w:type="gramStart"/>
      <w:r>
        <w:t>граничное</w:t>
      </w:r>
      <w:proofErr w:type="gramEnd"/>
      <w:r>
        <w:t xml:space="preserve"> определим приоритетные риски, по которым необходимо, прежде всего, вести работу. Приоритетные риски – это те риски </w:t>
      </w:r>
      <w:proofErr w:type="gramStart"/>
      <w:r>
        <w:t>ПЧР</w:t>
      </w:r>
      <w:proofErr w:type="gramEnd"/>
      <w:r>
        <w:t xml:space="preserve"> которых больше или равны ПЧР граничному. </w:t>
      </w:r>
    </w:p>
    <w:p w:rsidR="00F619E7" w:rsidRDefault="00CB2222">
      <w:r>
        <w:t xml:space="preserve">8. Определить рекомендуемые действия для устранения потенциальных рисков и их причин (или для усиления </w:t>
      </w:r>
      <w:proofErr w:type="gramStart"/>
      <w:r>
        <w:t>потенциальных возможностей</w:t>
      </w:r>
      <w:proofErr w:type="gramEnd"/>
      <w:r>
        <w:t xml:space="preserve">). </w:t>
      </w:r>
    </w:p>
    <w:p w:rsidR="00F619E7" w:rsidRDefault="00CB2222">
      <w:r>
        <w:t xml:space="preserve">9. Определить ответственных за выполнение решений и конкретные сроки их реализации. </w:t>
      </w:r>
    </w:p>
    <w:p w:rsidR="00F619E7" w:rsidRDefault="00CB2222">
      <w:r>
        <w:t xml:space="preserve">10. Отследить и зафиксировать результаты рекомендованных действий после их выполнения. </w:t>
      </w:r>
    </w:p>
    <w:p w:rsidR="00F619E7" w:rsidRDefault="00CB2222">
      <w:r>
        <w:t xml:space="preserve">Этапы проведения FMEA-анализа: </w:t>
      </w:r>
    </w:p>
    <w:p w:rsidR="00F619E7" w:rsidRDefault="00CB2222">
      <w:r>
        <w:t xml:space="preserve">1) Оценка рисков экспертами по бальным шкалам значимости последствий (S), вероятности возникновения причин (О) и вероятности обнаружения данного вида отказа для каждой причины его возникновения (D). </w:t>
      </w:r>
    </w:p>
    <w:p w:rsidR="00F619E7" w:rsidRDefault="00CB2222">
      <w:r>
        <w:t>2) Определение ПЧР риска.</w:t>
      </w:r>
    </w:p>
    <w:p w:rsidR="00F619E7" w:rsidRDefault="00CB2222">
      <w:r>
        <w:t xml:space="preserve">3) Сравнение каждого ПЧР согласно </w:t>
      </w:r>
      <w:proofErr w:type="gramStart"/>
      <w:r>
        <w:t>критериям оценки</w:t>
      </w:r>
      <w:proofErr w:type="gramEnd"/>
      <w:r>
        <w:t xml:space="preserve"> рисков с </w:t>
      </w:r>
      <w:proofErr w:type="spellStart"/>
      <w:r>
        <w:t>ПЧРгр</w:t>
      </w:r>
      <w:proofErr w:type="spellEnd"/>
      <w:r>
        <w:t xml:space="preserve">. </w:t>
      </w:r>
    </w:p>
    <w:p w:rsidR="00F619E7" w:rsidRDefault="00CB2222">
      <w:r>
        <w:t xml:space="preserve">Результаты FMEA-анализа документируются в </w:t>
      </w:r>
      <w:proofErr w:type="gramStart"/>
      <w:r>
        <w:t>форме</w:t>
      </w:r>
      <w:proofErr w:type="gramEnd"/>
      <w:r>
        <w:t xml:space="preserve"> представленной в таблице 2. Таблица 2 – Таблица FMEA</w:t>
      </w:r>
    </w:p>
    <w:tbl>
      <w:tblPr>
        <w:tblStyle w:val="a7"/>
        <w:tblW w:w="9463" w:type="dxa"/>
        <w:tblLook w:val="04A0"/>
      </w:tblPr>
      <w:tblGrid>
        <w:gridCol w:w="449"/>
        <w:gridCol w:w="871"/>
        <w:gridCol w:w="734"/>
        <w:gridCol w:w="1598"/>
        <w:gridCol w:w="1237"/>
        <w:gridCol w:w="992"/>
        <w:gridCol w:w="1562"/>
        <w:gridCol w:w="385"/>
        <w:gridCol w:w="375"/>
        <w:gridCol w:w="375"/>
        <w:gridCol w:w="885"/>
      </w:tblGrid>
      <w:tr w:rsidR="00F619E7" w:rsidRPr="00F619E7" w:rsidTr="00F619E7">
        <w:tc>
          <w:tcPr>
            <w:tcW w:w="449" w:type="dxa"/>
            <w:vMerge w:val="restart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№</w:t>
            </w:r>
          </w:p>
        </w:tc>
        <w:tc>
          <w:tcPr>
            <w:tcW w:w="3203" w:type="dxa"/>
            <w:gridSpan w:val="3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Объект FMEA</w:t>
            </w:r>
          </w:p>
        </w:tc>
        <w:tc>
          <w:tcPr>
            <w:tcW w:w="1237" w:type="dxa"/>
            <w:vMerge w:val="restart"/>
          </w:tcPr>
          <w:p w:rsidR="00F619E7" w:rsidRPr="00F619E7" w:rsidRDefault="00F619E7" w:rsidP="00F619E7">
            <w:pPr>
              <w:ind w:left="-57" w:right="-38" w:firstLine="0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Потенциальные риски</w:t>
            </w:r>
          </w:p>
        </w:tc>
        <w:tc>
          <w:tcPr>
            <w:tcW w:w="992" w:type="dxa"/>
            <w:vMerge w:val="restart"/>
          </w:tcPr>
          <w:p w:rsidR="00F619E7" w:rsidRPr="00F619E7" w:rsidRDefault="00F619E7" w:rsidP="00F619E7">
            <w:pPr>
              <w:tabs>
                <w:tab w:val="left" w:pos="1026"/>
              </w:tabs>
              <w:ind w:left="-57" w:right="-111" w:firstLine="0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Возможные последствия</w:t>
            </w:r>
          </w:p>
        </w:tc>
        <w:tc>
          <w:tcPr>
            <w:tcW w:w="1562" w:type="dxa"/>
            <w:vMerge w:val="restart"/>
          </w:tcPr>
          <w:p w:rsidR="00F619E7" w:rsidRPr="00F619E7" w:rsidRDefault="00F619E7" w:rsidP="00F619E7">
            <w:pPr>
              <w:ind w:left="-57" w:right="-108" w:firstLine="0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Причины возникновения риска</w:t>
            </w:r>
          </w:p>
        </w:tc>
        <w:tc>
          <w:tcPr>
            <w:tcW w:w="385" w:type="dxa"/>
            <w:vMerge w:val="restart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S</w:t>
            </w:r>
          </w:p>
        </w:tc>
        <w:tc>
          <w:tcPr>
            <w:tcW w:w="375" w:type="dxa"/>
            <w:vMerge w:val="restart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O</w:t>
            </w:r>
          </w:p>
        </w:tc>
        <w:tc>
          <w:tcPr>
            <w:tcW w:w="375" w:type="dxa"/>
            <w:vMerge w:val="restart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D</w:t>
            </w:r>
          </w:p>
        </w:tc>
        <w:tc>
          <w:tcPr>
            <w:tcW w:w="885" w:type="dxa"/>
            <w:vMerge w:val="restart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S*O*D</w:t>
            </w:r>
          </w:p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Оценка риска</w:t>
            </w:r>
          </w:p>
        </w:tc>
      </w:tr>
      <w:tr w:rsidR="00F619E7" w:rsidRPr="00F619E7" w:rsidTr="00F619E7">
        <w:tc>
          <w:tcPr>
            <w:tcW w:w="449" w:type="dxa"/>
            <w:vMerge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Процесс</w:t>
            </w:r>
          </w:p>
        </w:tc>
        <w:tc>
          <w:tcPr>
            <w:tcW w:w="734" w:type="dxa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Этап работ</w:t>
            </w:r>
          </w:p>
        </w:tc>
        <w:tc>
          <w:tcPr>
            <w:tcW w:w="1598" w:type="dxa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Результат (что нужно получить)</w:t>
            </w:r>
          </w:p>
        </w:tc>
        <w:tc>
          <w:tcPr>
            <w:tcW w:w="1237" w:type="dxa"/>
            <w:vMerge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</w:p>
        </w:tc>
        <w:tc>
          <w:tcPr>
            <w:tcW w:w="385" w:type="dxa"/>
            <w:vMerge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</w:p>
        </w:tc>
        <w:tc>
          <w:tcPr>
            <w:tcW w:w="375" w:type="dxa"/>
            <w:vMerge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</w:p>
        </w:tc>
        <w:tc>
          <w:tcPr>
            <w:tcW w:w="375" w:type="dxa"/>
            <w:vMerge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</w:p>
        </w:tc>
      </w:tr>
      <w:tr w:rsidR="00F619E7" w:rsidRPr="00F619E7" w:rsidTr="00F619E7">
        <w:tc>
          <w:tcPr>
            <w:tcW w:w="449" w:type="dxa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</w:p>
        </w:tc>
        <w:tc>
          <w:tcPr>
            <w:tcW w:w="1598" w:type="dxa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</w:p>
        </w:tc>
        <w:tc>
          <w:tcPr>
            <w:tcW w:w="385" w:type="dxa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</w:p>
        </w:tc>
        <w:tc>
          <w:tcPr>
            <w:tcW w:w="375" w:type="dxa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</w:p>
        </w:tc>
        <w:tc>
          <w:tcPr>
            <w:tcW w:w="885" w:type="dxa"/>
          </w:tcPr>
          <w:p w:rsidR="00F619E7" w:rsidRPr="00F619E7" w:rsidRDefault="00F619E7" w:rsidP="00F619E7">
            <w:pPr>
              <w:ind w:left="-57" w:right="57" w:firstLine="0"/>
              <w:rPr>
                <w:sz w:val="16"/>
                <w:szCs w:val="16"/>
              </w:rPr>
            </w:pPr>
          </w:p>
        </w:tc>
      </w:tr>
    </w:tbl>
    <w:p w:rsidR="00F619E7" w:rsidRDefault="00F619E7"/>
    <w:p w:rsidR="00F619E7" w:rsidRDefault="00F619E7"/>
    <w:p w:rsidR="00F619E7" w:rsidRDefault="00CB2222">
      <w:r>
        <w:t xml:space="preserve">  4) Ранговая оценка риска/возможности. </w:t>
      </w:r>
    </w:p>
    <w:p w:rsidR="00F619E7" w:rsidRDefault="00CB2222">
      <w:r>
        <w:t xml:space="preserve">На первом этапе для риска/возможности определяется ранг вероятности возникновения риска/возможности, который оцениваться по 10-ти бальной шкале, где 1- минимальная вероятность возникновения, а 10 – максимальная. </w:t>
      </w:r>
    </w:p>
    <w:p w:rsidR="00F619E7" w:rsidRDefault="00CB2222">
      <w:proofErr w:type="gramStart"/>
      <w:r>
        <w:t xml:space="preserve">На втором этапе определяется следствие риска/возможности, где для риска определяется причины уменьшения эффективности процесса при возникновение риска, а для возможности определяется причины увеличения эффективности процесса. </w:t>
      </w:r>
      <w:proofErr w:type="gramEnd"/>
    </w:p>
    <w:p w:rsidR="00F619E7" w:rsidRDefault="00CB2222">
      <w:r>
        <w:t xml:space="preserve">На третьем этапе определяется ранг значимости риска/возможности, который оцениваться по 10-ти бальной шкале, где 1- минимальная значимость (влияние) возникновения, а 10 – максимальная. </w:t>
      </w:r>
    </w:p>
    <w:p w:rsidR="00F619E7" w:rsidRDefault="00CB2222">
      <w:r>
        <w:t>На четвертом этапе определяется ранг риска/возможности, который рассчитывается по формуле</w:t>
      </w:r>
      <w:r w:rsidR="00F619E7">
        <w:t>:</w:t>
      </w:r>
    </w:p>
    <w:p w:rsidR="00F619E7" w:rsidRDefault="00CB2222">
      <w:r>
        <w:t xml:space="preserve">X=A*B </w:t>
      </w:r>
    </w:p>
    <w:p w:rsidR="00F619E7" w:rsidRDefault="00CB2222">
      <w:r>
        <w:t xml:space="preserve">где X- ранг риска/возможности; </w:t>
      </w:r>
    </w:p>
    <w:p w:rsidR="00F619E7" w:rsidRDefault="00CB2222">
      <w:r>
        <w:t xml:space="preserve">А - ранг </w:t>
      </w:r>
      <w:proofErr w:type="gramStart"/>
      <w:r>
        <w:t>вероятности возникновения риска/возможности</w:t>
      </w:r>
      <w:proofErr w:type="gramEnd"/>
      <w:r>
        <w:t xml:space="preserve">; </w:t>
      </w:r>
    </w:p>
    <w:p w:rsidR="00F619E7" w:rsidRDefault="00CB2222">
      <w:r>
        <w:t xml:space="preserve">В - ранг значимости риска/возможности. </w:t>
      </w:r>
    </w:p>
    <w:p w:rsidR="00F619E7" w:rsidRDefault="00CB2222">
      <w:r>
        <w:t xml:space="preserve">На пятом этапе проводиться ранжирование рисков/возможностей по увеличению ранга риска/возможности. На пятом этапе определяются методы снижения риска и увеличения возможности. Все данные документируются в виде таблицы 3. </w:t>
      </w:r>
    </w:p>
    <w:p w:rsidR="00F619E7" w:rsidRDefault="00CB2222">
      <w:r>
        <w:t xml:space="preserve">Таблица 3 – Ранговая оценка </w:t>
      </w:r>
    </w:p>
    <w:tbl>
      <w:tblPr>
        <w:tblStyle w:val="a7"/>
        <w:tblW w:w="8793" w:type="dxa"/>
        <w:jc w:val="center"/>
        <w:tblLook w:val="04A0"/>
      </w:tblPr>
      <w:tblGrid>
        <w:gridCol w:w="340"/>
        <w:gridCol w:w="1216"/>
        <w:gridCol w:w="1691"/>
        <w:gridCol w:w="1539"/>
        <w:gridCol w:w="1307"/>
        <w:gridCol w:w="1307"/>
        <w:gridCol w:w="1393"/>
      </w:tblGrid>
      <w:tr w:rsidR="00F619E7" w:rsidRPr="00F619E7" w:rsidTr="00C21B50">
        <w:trPr>
          <w:trHeight w:val="184"/>
          <w:jc w:val="center"/>
        </w:trPr>
        <w:tc>
          <w:tcPr>
            <w:tcW w:w="340" w:type="dxa"/>
            <w:vMerge w:val="restart"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№</w:t>
            </w:r>
          </w:p>
        </w:tc>
        <w:tc>
          <w:tcPr>
            <w:tcW w:w="1216" w:type="dxa"/>
            <w:vMerge w:val="restart"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Риск/ возможность (название)</w:t>
            </w:r>
          </w:p>
        </w:tc>
        <w:tc>
          <w:tcPr>
            <w:tcW w:w="1691" w:type="dxa"/>
            <w:vMerge w:val="restart"/>
          </w:tcPr>
          <w:p w:rsidR="00F619E7" w:rsidRPr="00F619E7" w:rsidRDefault="00F619E7" w:rsidP="00C21B50">
            <w:pPr>
              <w:tabs>
                <w:tab w:val="left" w:pos="1026"/>
              </w:tabs>
              <w:ind w:left="-57" w:right="-131" w:firstLine="0"/>
              <w:jc w:val="center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Ранг вероятности возникновения риска/возможности (A)</w:t>
            </w:r>
          </w:p>
        </w:tc>
        <w:tc>
          <w:tcPr>
            <w:tcW w:w="1539" w:type="dxa"/>
            <w:vMerge w:val="restart"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Следствие риска/возможности</w:t>
            </w:r>
          </w:p>
        </w:tc>
        <w:tc>
          <w:tcPr>
            <w:tcW w:w="1307" w:type="dxa"/>
            <w:vMerge w:val="restart"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Ранг значимости риска/ возможности (B)</w:t>
            </w:r>
          </w:p>
        </w:tc>
        <w:tc>
          <w:tcPr>
            <w:tcW w:w="1307" w:type="dxa"/>
            <w:vMerge w:val="restart"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Ранг риска/ возможности (X)</w:t>
            </w:r>
          </w:p>
        </w:tc>
        <w:tc>
          <w:tcPr>
            <w:tcW w:w="1393" w:type="dxa"/>
            <w:vMerge w:val="restart"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Методы снижения риска и увеличения возможностей</w:t>
            </w:r>
          </w:p>
        </w:tc>
      </w:tr>
      <w:tr w:rsidR="00F619E7" w:rsidRPr="00F619E7" w:rsidTr="00C21B50">
        <w:trPr>
          <w:trHeight w:val="184"/>
          <w:jc w:val="center"/>
        </w:trPr>
        <w:tc>
          <w:tcPr>
            <w:tcW w:w="340" w:type="dxa"/>
            <w:vMerge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  <w:vMerge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  <w:vMerge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  <w:vMerge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vMerge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</w:tr>
      <w:tr w:rsidR="00F619E7" w:rsidRPr="00F619E7" w:rsidTr="00C21B50">
        <w:trPr>
          <w:jc w:val="center"/>
        </w:trPr>
        <w:tc>
          <w:tcPr>
            <w:tcW w:w="340" w:type="dxa"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dxa"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619E7" w:rsidRPr="00F619E7" w:rsidRDefault="00F619E7" w:rsidP="00C21B50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</w:tr>
    </w:tbl>
    <w:p w:rsidR="00C21B50" w:rsidRDefault="00C21B50"/>
    <w:p w:rsidR="00C21B50" w:rsidRDefault="00CB2222">
      <w:r>
        <w:t xml:space="preserve">5) Анализ и оценка вероятности возникновения и последствий рисков/возможностей. </w:t>
      </w:r>
    </w:p>
    <w:p w:rsidR="00C21B50" w:rsidRDefault="00CB2222">
      <w:r>
        <w:t xml:space="preserve">Анализ конкретной проблемы с точки зрения причины и влияния, а затем уже проводит оценку последствий и вероятности возникновения. </w:t>
      </w:r>
    </w:p>
    <w:p w:rsidR="00C21B50" w:rsidRDefault="00CB2222">
      <w:r>
        <w:t xml:space="preserve">Использует следующую рейтинговую систему «светофор» для оценки последствий: </w:t>
      </w:r>
    </w:p>
    <w:p w:rsidR="00C21B50" w:rsidRDefault="00CB2222">
      <w:proofErr w:type="gramStart"/>
      <w:r>
        <w:t>1 – Низкое.</w:t>
      </w:r>
      <w:proofErr w:type="gramEnd"/>
      <w:r>
        <w:t xml:space="preserve"> Последствие риска, которое вряд ли будет иметь постоянное или существенное влияние. </w:t>
      </w:r>
    </w:p>
    <w:p w:rsidR="00C21B50" w:rsidRDefault="00CB2222">
      <w:proofErr w:type="gramStart"/>
      <w:r>
        <w:t>2 – Умеренное.</w:t>
      </w:r>
      <w:proofErr w:type="gramEnd"/>
      <w:r>
        <w:t xml:space="preserve"> Последствие риска, которое будет иметь значительное влияние на компанию в короткие сроки, но которые можно устранить без серьезного влияния в среднесрочной и долгосрочной перспективе.</w:t>
      </w:r>
    </w:p>
    <w:p w:rsidR="00C21B50" w:rsidRDefault="00CB2222">
      <w:proofErr w:type="gramStart"/>
      <w:r>
        <w:t>3 – Высокое.</w:t>
      </w:r>
      <w:proofErr w:type="gramEnd"/>
      <w:r>
        <w:t xml:space="preserve"> Последствие риска, которое потребует значительных усилий по урегулированию и разрешению в средней или долгосрочной перспективе, или риски, которые могут стать причиной угрозы существования компании. </w:t>
      </w:r>
    </w:p>
    <w:p w:rsidR="00C21B50" w:rsidRDefault="00CB2222">
      <w:r>
        <w:t xml:space="preserve">Вероятность возникновения: </w:t>
      </w:r>
    </w:p>
    <w:p w:rsidR="00C21B50" w:rsidRDefault="00CB2222">
      <w:r>
        <w:t xml:space="preserve">1 – Маловероятно (0 – 10%) - Рисковое событие вряд ли произойдет. </w:t>
      </w:r>
    </w:p>
    <w:p w:rsidR="00C21B50" w:rsidRDefault="00CB2222">
      <w:r>
        <w:t xml:space="preserve">2 – Низкая вероятность (11- 25%) - Вероятность рискового события невелика, но возможна. </w:t>
      </w:r>
    </w:p>
    <w:p w:rsidR="00C21B50" w:rsidRDefault="00CB2222">
      <w:r>
        <w:t xml:space="preserve">3 – Вероятно (26-50%) Рисковое событие, вероятно, произойдет. </w:t>
      </w:r>
    </w:p>
    <w:p w:rsidR="00C21B50" w:rsidRDefault="00CB2222">
      <w:r>
        <w:t xml:space="preserve">4 – Очень вероятно (26-50%) Рисковое событие очень вероятно. </w:t>
      </w:r>
      <w:proofErr w:type="gramStart"/>
      <w:r>
        <w:t>П</w:t>
      </w:r>
      <w:proofErr w:type="gramEnd"/>
    </w:p>
    <w:p w:rsidR="00C21B50" w:rsidRDefault="00CB2222">
      <w:proofErr w:type="gramStart"/>
      <w:r>
        <w:t>о</w:t>
      </w:r>
      <w:proofErr w:type="gramEnd"/>
      <w:r>
        <w:t xml:space="preserve"> </w:t>
      </w:r>
      <w:proofErr w:type="gramStart"/>
      <w:r>
        <w:t>результатам</w:t>
      </w:r>
      <w:proofErr w:type="gramEnd"/>
      <w:r>
        <w:t xml:space="preserve"> оценки составляется таблица оценки риска/возможности (Таблица 4) Таблица 4 - Оценка риска/возможности </w:t>
      </w:r>
    </w:p>
    <w:tbl>
      <w:tblPr>
        <w:tblStyle w:val="a7"/>
        <w:tblW w:w="8793" w:type="dxa"/>
        <w:jc w:val="center"/>
        <w:tblLook w:val="04A0"/>
      </w:tblPr>
      <w:tblGrid>
        <w:gridCol w:w="624"/>
        <w:gridCol w:w="2234"/>
        <w:gridCol w:w="3107"/>
        <w:gridCol w:w="2828"/>
      </w:tblGrid>
      <w:tr w:rsidR="008336A6" w:rsidRPr="00F619E7" w:rsidTr="00E75D1F">
        <w:trPr>
          <w:trHeight w:val="184"/>
          <w:jc w:val="center"/>
        </w:trPr>
        <w:tc>
          <w:tcPr>
            <w:tcW w:w="340" w:type="dxa"/>
            <w:vMerge w:val="restart"/>
          </w:tcPr>
          <w:p w:rsidR="008336A6" w:rsidRPr="00F619E7" w:rsidRDefault="008336A6" w:rsidP="00E75D1F">
            <w:pPr>
              <w:ind w:left="-57" w:right="-131" w:firstLine="0"/>
              <w:jc w:val="center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№</w:t>
            </w:r>
          </w:p>
        </w:tc>
        <w:tc>
          <w:tcPr>
            <w:tcW w:w="1216" w:type="dxa"/>
            <w:vMerge w:val="restart"/>
          </w:tcPr>
          <w:p w:rsidR="008336A6" w:rsidRPr="00F619E7" w:rsidRDefault="008336A6" w:rsidP="00E75D1F">
            <w:pPr>
              <w:ind w:left="-57" w:right="-131" w:firstLine="0"/>
              <w:jc w:val="center"/>
              <w:rPr>
                <w:sz w:val="16"/>
                <w:szCs w:val="16"/>
              </w:rPr>
            </w:pPr>
            <w:r w:rsidRPr="00F619E7">
              <w:rPr>
                <w:sz w:val="16"/>
                <w:szCs w:val="16"/>
              </w:rPr>
              <w:t>Риск/ возможность (название)</w:t>
            </w:r>
          </w:p>
        </w:tc>
        <w:tc>
          <w:tcPr>
            <w:tcW w:w="1691" w:type="dxa"/>
            <w:vMerge w:val="restart"/>
          </w:tcPr>
          <w:p w:rsidR="008336A6" w:rsidRPr="00F619E7" w:rsidRDefault="008336A6" w:rsidP="008336A6">
            <w:pPr>
              <w:ind w:left="-57" w:right="-131" w:firstLine="0"/>
              <w:jc w:val="center"/>
              <w:rPr>
                <w:sz w:val="16"/>
                <w:szCs w:val="16"/>
              </w:rPr>
            </w:pPr>
            <w:r w:rsidRPr="008336A6">
              <w:rPr>
                <w:sz w:val="16"/>
                <w:szCs w:val="16"/>
              </w:rPr>
              <w:t>Последствия</w:t>
            </w:r>
          </w:p>
        </w:tc>
        <w:tc>
          <w:tcPr>
            <w:tcW w:w="1539" w:type="dxa"/>
            <w:vMerge w:val="restart"/>
          </w:tcPr>
          <w:p w:rsidR="008336A6" w:rsidRPr="00F619E7" w:rsidRDefault="008336A6" w:rsidP="008336A6">
            <w:pPr>
              <w:ind w:left="-57" w:right="-131" w:firstLine="0"/>
              <w:jc w:val="center"/>
              <w:rPr>
                <w:sz w:val="16"/>
                <w:szCs w:val="16"/>
              </w:rPr>
            </w:pPr>
            <w:r w:rsidRPr="008336A6">
              <w:rPr>
                <w:sz w:val="16"/>
                <w:szCs w:val="16"/>
              </w:rPr>
              <w:t>Вероятность возникновения</w:t>
            </w:r>
          </w:p>
        </w:tc>
      </w:tr>
      <w:tr w:rsidR="008336A6" w:rsidRPr="00F619E7" w:rsidTr="00E75D1F">
        <w:trPr>
          <w:trHeight w:val="184"/>
          <w:jc w:val="center"/>
        </w:trPr>
        <w:tc>
          <w:tcPr>
            <w:tcW w:w="340" w:type="dxa"/>
            <w:vMerge/>
          </w:tcPr>
          <w:p w:rsidR="008336A6" w:rsidRPr="00F619E7" w:rsidRDefault="008336A6" w:rsidP="00E75D1F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  <w:vMerge/>
          </w:tcPr>
          <w:p w:rsidR="008336A6" w:rsidRPr="00F619E7" w:rsidRDefault="008336A6" w:rsidP="00E75D1F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336A6" w:rsidRPr="00F619E7" w:rsidRDefault="008336A6" w:rsidP="00E75D1F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8336A6" w:rsidRPr="00F619E7" w:rsidRDefault="008336A6" w:rsidP="00E75D1F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</w:tr>
      <w:tr w:rsidR="008336A6" w:rsidRPr="00F619E7" w:rsidTr="00E75D1F">
        <w:trPr>
          <w:trHeight w:val="184"/>
          <w:jc w:val="center"/>
        </w:trPr>
        <w:tc>
          <w:tcPr>
            <w:tcW w:w="340" w:type="dxa"/>
          </w:tcPr>
          <w:p w:rsidR="008336A6" w:rsidRPr="00F619E7" w:rsidRDefault="008336A6" w:rsidP="00E75D1F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8336A6" w:rsidRPr="00F619E7" w:rsidRDefault="008336A6" w:rsidP="00E75D1F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dxa"/>
          </w:tcPr>
          <w:p w:rsidR="008336A6" w:rsidRPr="00F619E7" w:rsidRDefault="008336A6" w:rsidP="00E75D1F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8336A6" w:rsidRPr="00F619E7" w:rsidRDefault="008336A6" w:rsidP="00E75D1F">
            <w:pPr>
              <w:ind w:left="-57" w:right="-131" w:firstLine="0"/>
              <w:jc w:val="center"/>
              <w:rPr>
                <w:sz w:val="16"/>
                <w:szCs w:val="16"/>
              </w:rPr>
            </w:pPr>
          </w:p>
        </w:tc>
      </w:tr>
    </w:tbl>
    <w:p w:rsidR="008336A6" w:rsidRDefault="008336A6"/>
    <w:p w:rsidR="008336A6" w:rsidRDefault="00CB2222">
      <w:r>
        <w:t>После оценки, составляется матрица, по которой определяются риски/</w:t>
      </w:r>
      <w:proofErr w:type="gramStart"/>
      <w:r>
        <w:t>возможности</w:t>
      </w:r>
      <w:proofErr w:type="gramEnd"/>
      <w:r>
        <w:t xml:space="preserve"> на которые в первую очередь необходимо обратить внимание (Рисунок 1). </w:t>
      </w:r>
    </w:p>
    <w:p w:rsidR="008336A6" w:rsidRDefault="00CB2222">
      <w:r>
        <w:t xml:space="preserve">Рисунок 1 – Матрица рисков/возможностей </w:t>
      </w:r>
    </w:p>
    <w:p w:rsidR="008336A6" w:rsidRDefault="008336A6" w:rsidP="008336A6">
      <w:pPr>
        <w:ind w:firstLine="0"/>
      </w:pPr>
      <w:r>
        <w:rPr>
          <w:noProof/>
        </w:rPr>
        <w:lastRenderedPageBreak/>
        <w:drawing>
          <wp:inline distT="0" distB="0" distL="0" distR="0">
            <wp:extent cx="5560839" cy="3647768"/>
            <wp:effectExtent l="19050" t="0" r="176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859" cy="3651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36A6">
        <w:t xml:space="preserve"> </w:t>
      </w:r>
    </w:p>
    <w:p w:rsidR="008336A6" w:rsidRDefault="008336A6"/>
    <w:p w:rsidR="00E75D1F" w:rsidRDefault="00E75D1F" w:rsidP="00937694">
      <w:pPr>
        <w:ind w:hanging="243"/>
        <w:jc w:val="right"/>
        <w:sectPr w:rsidR="00E75D1F" w:rsidSect="00BA29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7694" w:rsidRDefault="00CB2222" w:rsidP="00937694">
      <w:pPr>
        <w:ind w:hanging="243"/>
        <w:jc w:val="right"/>
      </w:pPr>
      <w:r>
        <w:lastRenderedPageBreak/>
        <w:t>Приложение</w:t>
      </w:r>
      <w:proofErr w:type="gramStart"/>
      <w:r>
        <w:t xml:space="preserve"> В</w:t>
      </w:r>
      <w:proofErr w:type="gramEnd"/>
      <w:r>
        <w:t xml:space="preserve"> </w:t>
      </w:r>
    </w:p>
    <w:p w:rsidR="00937694" w:rsidRDefault="00937694" w:rsidP="00937694">
      <w:pPr>
        <w:ind w:hanging="243"/>
        <w:jc w:val="right"/>
        <w:rPr>
          <w:sz w:val="28"/>
        </w:rPr>
      </w:pPr>
      <w:r>
        <w:t>Форма Плана мероприятий</w:t>
      </w:r>
    </w:p>
    <w:p w:rsidR="00937694" w:rsidRDefault="00937694" w:rsidP="00937694">
      <w:pPr>
        <w:ind w:hanging="243"/>
        <w:jc w:val="center"/>
        <w:rPr>
          <w:sz w:val="28"/>
        </w:rPr>
      </w:pPr>
    </w:p>
    <w:p w:rsidR="00937694" w:rsidRPr="00537B3C" w:rsidRDefault="00937694" w:rsidP="00937694">
      <w:pPr>
        <w:ind w:hanging="243"/>
        <w:jc w:val="center"/>
        <w:rPr>
          <w:sz w:val="28"/>
          <w:szCs w:val="28"/>
        </w:rPr>
      </w:pPr>
      <w:proofErr w:type="gramStart"/>
      <w:r>
        <w:t>План мероприятий по минимизации вероятности возникновения рисков и их негативного влияния на цели процессов и максимизации вероятности возникновения возможности и их позитивного влияния на цели процессов на 20__ год</w:t>
      </w:r>
      <w:proofErr w:type="gramEnd"/>
    </w:p>
    <w:p w:rsidR="00937694" w:rsidRPr="00537B3C" w:rsidRDefault="00937694" w:rsidP="00937694">
      <w:pPr>
        <w:rPr>
          <w:sz w:val="28"/>
          <w:szCs w:val="28"/>
        </w:rPr>
      </w:pPr>
    </w:p>
    <w:p w:rsidR="00937694" w:rsidRPr="00937694" w:rsidRDefault="00937694" w:rsidP="00937694">
      <w:pPr>
        <w:pStyle w:val="Heading1"/>
        <w:spacing w:before="0"/>
        <w:ind w:left="0"/>
        <w:rPr>
          <w:b w:val="0"/>
          <w:i w:val="0"/>
          <w:spacing w:val="28"/>
          <w:sz w:val="24"/>
          <w:szCs w:val="24"/>
          <w:lang w:val="ru-RU"/>
        </w:rPr>
      </w:pPr>
      <w:bookmarkStart w:id="8" w:name="_Toc26293470"/>
      <w:r w:rsidRPr="00937694">
        <w:rPr>
          <w:b w:val="0"/>
          <w:i w:val="0"/>
          <w:spacing w:val="-1"/>
          <w:sz w:val="24"/>
          <w:szCs w:val="24"/>
          <w:lang w:val="ru-RU"/>
        </w:rPr>
        <w:t>С</w:t>
      </w:r>
      <w:r w:rsidRPr="00937694">
        <w:rPr>
          <w:b w:val="0"/>
          <w:i w:val="0"/>
          <w:spacing w:val="-2"/>
          <w:sz w:val="24"/>
          <w:szCs w:val="24"/>
          <w:lang w:val="ru-RU"/>
        </w:rPr>
        <w:t>т</w:t>
      </w:r>
      <w:r w:rsidRPr="00937694">
        <w:rPr>
          <w:b w:val="0"/>
          <w:i w:val="0"/>
          <w:spacing w:val="-1"/>
          <w:sz w:val="24"/>
          <w:szCs w:val="24"/>
          <w:lang w:val="ru-RU"/>
        </w:rPr>
        <w:t>рук</w:t>
      </w:r>
      <w:r w:rsidRPr="00937694">
        <w:rPr>
          <w:b w:val="0"/>
          <w:i w:val="0"/>
          <w:spacing w:val="-2"/>
          <w:sz w:val="24"/>
          <w:szCs w:val="24"/>
          <w:lang w:val="ru-RU"/>
        </w:rPr>
        <w:t>т</w:t>
      </w:r>
      <w:r w:rsidRPr="00937694">
        <w:rPr>
          <w:b w:val="0"/>
          <w:i w:val="0"/>
          <w:spacing w:val="-1"/>
          <w:sz w:val="24"/>
          <w:szCs w:val="24"/>
          <w:lang w:val="ru-RU"/>
        </w:rPr>
        <w:t>урное</w:t>
      </w:r>
      <w:r w:rsidRPr="00937694">
        <w:rPr>
          <w:b w:val="0"/>
          <w:i w:val="0"/>
          <w:spacing w:val="-12"/>
          <w:sz w:val="24"/>
          <w:szCs w:val="24"/>
          <w:lang w:val="ru-RU"/>
        </w:rPr>
        <w:t xml:space="preserve"> </w:t>
      </w:r>
      <w:r w:rsidRPr="00937694">
        <w:rPr>
          <w:b w:val="0"/>
          <w:i w:val="0"/>
          <w:spacing w:val="-1"/>
          <w:sz w:val="24"/>
          <w:szCs w:val="24"/>
          <w:lang w:val="ru-RU"/>
        </w:rPr>
        <w:t>подразделение __________________________________</w:t>
      </w:r>
      <w:bookmarkEnd w:id="8"/>
      <w:r w:rsidRPr="00937694">
        <w:rPr>
          <w:b w:val="0"/>
          <w:i w:val="0"/>
          <w:spacing w:val="28"/>
          <w:sz w:val="24"/>
          <w:szCs w:val="24"/>
          <w:lang w:val="ru-RU"/>
        </w:rPr>
        <w:t xml:space="preserve"> </w:t>
      </w:r>
    </w:p>
    <w:p w:rsidR="00937694" w:rsidRPr="00937694" w:rsidRDefault="00937694" w:rsidP="00937694">
      <w:pPr>
        <w:pStyle w:val="Heading1"/>
        <w:spacing w:before="0"/>
        <w:ind w:left="0"/>
        <w:rPr>
          <w:b w:val="0"/>
          <w:bCs w:val="0"/>
          <w:i w:val="0"/>
          <w:sz w:val="24"/>
          <w:szCs w:val="24"/>
          <w:lang w:val="ru-RU"/>
        </w:rPr>
      </w:pPr>
      <w:bookmarkStart w:id="9" w:name="_Toc26293471"/>
      <w:r w:rsidRPr="00937694">
        <w:rPr>
          <w:b w:val="0"/>
          <w:i w:val="0"/>
          <w:spacing w:val="-1"/>
          <w:sz w:val="24"/>
          <w:szCs w:val="24"/>
          <w:lang w:val="ru-RU"/>
        </w:rPr>
        <w:t>Руководи</w:t>
      </w:r>
      <w:r w:rsidRPr="00937694">
        <w:rPr>
          <w:b w:val="0"/>
          <w:i w:val="0"/>
          <w:spacing w:val="-2"/>
          <w:sz w:val="24"/>
          <w:szCs w:val="24"/>
          <w:lang w:val="ru-RU"/>
        </w:rPr>
        <w:t>т</w:t>
      </w:r>
      <w:r w:rsidRPr="00937694">
        <w:rPr>
          <w:b w:val="0"/>
          <w:i w:val="0"/>
          <w:spacing w:val="-1"/>
          <w:sz w:val="24"/>
          <w:szCs w:val="24"/>
          <w:lang w:val="ru-RU"/>
        </w:rPr>
        <w:t>ель</w:t>
      </w:r>
      <w:r w:rsidRPr="00937694">
        <w:rPr>
          <w:b w:val="0"/>
          <w:i w:val="0"/>
          <w:spacing w:val="-2"/>
          <w:sz w:val="24"/>
          <w:szCs w:val="24"/>
          <w:lang w:val="ru-RU"/>
        </w:rPr>
        <w:t xml:space="preserve"> </w:t>
      </w:r>
      <w:r w:rsidRPr="00937694">
        <w:rPr>
          <w:b w:val="0"/>
          <w:i w:val="0"/>
          <w:spacing w:val="-1"/>
          <w:sz w:val="24"/>
          <w:szCs w:val="24"/>
          <w:lang w:val="ru-RU"/>
        </w:rPr>
        <w:t>_______________________________________________</w:t>
      </w:r>
      <w:bookmarkEnd w:id="9"/>
    </w:p>
    <w:p w:rsidR="00937694" w:rsidRDefault="00937694" w:rsidP="00937694">
      <w:pPr>
        <w:ind w:firstLine="0"/>
        <w:jc w:val="center"/>
        <w:rPr>
          <w:spacing w:val="-1"/>
          <w:sz w:val="28"/>
        </w:rPr>
      </w:pPr>
    </w:p>
    <w:p w:rsidR="00937694" w:rsidRPr="00BB3C89" w:rsidRDefault="00937694" w:rsidP="00937694">
      <w:pPr>
        <w:ind w:firstLine="0"/>
        <w:jc w:val="center"/>
        <w:rPr>
          <w:sz w:val="28"/>
          <w:szCs w:val="28"/>
        </w:rPr>
      </w:pPr>
      <w:r w:rsidRPr="00BB3C89">
        <w:rPr>
          <w:spacing w:val="-1"/>
          <w:sz w:val="28"/>
        </w:rPr>
        <w:t>Информация</w:t>
      </w:r>
      <w:r w:rsidRPr="00BB3C89">
        <w:rPr>
          <w:sz w:val="28"/>
        </w:rPr>
        <w:t xml:space="preserve"> о</w:t>
      </w:r>
      <w:r w:rsidRPr="00BB3C89">
        <w:rPr>
          <w:spacing w:val="-3"/>
          <w:sz w:val="28"/>
        </w:rPr>
        <w:t xml:space="preserve"> </w:t>
      </w:r>
      <w:r w:rsidRPr="00BB3C89">
        <w:rPr>
          <w:spacing w:val="-1"/>
          <w:sz w:val="28"/>
        </w:rPr>
        <w:t>рисках/возможностях</w:t>
      </w:r>
    </w:p>
    <w:p w:rsidR="00937694" w:rsidRDefault="00937694" w:rsidP="00937694">
      <w:pPr>
        <w:spacing w:before="64"/>
        <w:ind w:left="112"/>
        <w:rPr>
          <w:sz w:val="28"/>
          <w:szCs w:val="28"/>
        </w:rPr>
      </w:pPr>
    </w:p>
    <w:p w:rsidR="00937694" w:rsidRDefault="00937694" w:rsidP="00937694">
      <w:pPr>
        <w:spacing w:before="10"/>
        <w:rPr>
          <w:b/>
          <w:bCs/>
          <w:i/>
          <w:sz w:val="16"/>
          <w:szCs w:val="16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526"/>
        <w:gridCol w:w="2760"/>
        <w:gridCol w:w="2552"/>
        <w:gridCol w:w="2553"/>
        <w:gridCol w:w="1629"/>
      </w:tblGrid>
      <w:tr w:rsidR="00937694" w:rsidRPr="00537B3C" w:rsidTr="00E75D1F">
        <w:tc>
          <w:tcPr>
            <w:tcW w:w="647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ind w:left="230"/>
              <w:jc w:val="center"/>
              <w:rPr>
                <w:rFonts w:ascii="Times New Roman" w:eastAsia="Times New Roman" w:hAnsi="Times New Roman" w:cs="Times New Roman"/>
              </w:rPr>
            </w:pPr>
            <w:r w:rsidRPr="00537B3C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526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B3C">
              <w:rPr>
                <w:rFonts w:ascii="Times New Roman" w:hAnsi="Times New Roman"/>
                <w:spacing w:val="-1"/>
              </w:rPr>
              <w:t>Риск</w:t>
            </w:r>
            <w:proofErr w:type="spellEnd"/>
            <w:r w:rsidRPr="00537B3C">
              <w:rPr>
                <w:rFonts w:ascii="Times New Roman" w:hAnsi="Times New Roman"/>
                <w:spacing w:val="-1"/>
              </w:rPr>
              <w:t>/</w:t>
            </w:r>
            <w:proofErr w:type="spellStart"/>
            <w:r w:rsidRPr="00537B3C">
              <w:rPr>
                <w:rFonts w:ascii="Times New Roman" w:hAnsi="Times New Roman"/>
                <w:spacing w:val="-1"/>
              </w:rPr>
              <w:t>возможность</w:t>
            </w:r>
            <w:proofErr w:type="spellEnd"/>
          </w:p>
          <w:p w:rsidR="00937694" w:rsidRPr="00537B3C" w:rsidRDefault="00937694" w:rsidP="00E75D1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537B3C">
              <w:rPr>
                <w:rFonts w:ascii="Times New Roman" w:hAnsi="Times New Roman"/>
                <w:spacing w:val="-1"/>
              </w:rPr>
              <w:t>(</w:t>
            </w:r>
            <w:proofErr w:type="spellStart"/>
            <w:r w:rsidRPr="00537B3C">
              <w:rPr>
                <w:rFonts w:ascii="Times New Roman" w:hAnsi="Times New Roman"/>
                <w:spacing w:val="-1"/>
              </w:rPr>
              <w:t>название</w:t>
            </w:r>
            <w:proofErr w:type="spellEnd"/>
            <w:r w:rsidRPr="00537B3C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2760" w:type="dxa"/>
          </w:tcPr>
          <w:p w:rsidR="00937694" w:rsidRPr="00537B3C" w:rsidRDefault="00937694" w:rsidP="00E75D1F">
            <w:pPr>
              <w:pStyle w:val="TableParagraph"/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Мероприятие</w:t>
            </w:r>
            <w:proofErr w:type="spellEnd"/>
            <w:r>
              <w:t xml:space="preserve"> (</w:t>
            </w:r>
            <w:proofErr w:type="spellStart"/>
            <w:r>
              <w:t>название</w:t>
            </w:r>
            <w:proofErr w:type="spellEnd"/>
            <w:r>
              <w:t>)</w:t>
            </w:r>
          </w:p>
        </w:tc>
        <w:tc>
          <w:tcPr>
            <w:tcW w:w="2552" w:type="dxa"/>
          </w:tcPr>
          <w:p w:rsidR="00937694" w:rsidRPr="00537B3C" w:rsidRDefault="00937694" w:rsidP="00E75D1F">
            <w:pPr>
              <w:pStyle w:val="TableParagraph"/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Ответственный</w:t>
            </w:r>
            <w:proofErr w:type="spellEnd"/>
          </w:p>
        </w:tc>
        <w:tc>
          <w:tcPr>
            <w:tcW w:w="2553" w:type="dxa"/>
          </w:tcPr>
          <w:p w:rsidR="00937694" w:rsidRPr="00537B3C" w:rsidRDefault="00937694" w:rsidP="00E75D1F">
            <w:pPr>
              <w:pStyle w:val="TableParagraph"/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Сроки</w:t>
            </w:r>
            <w:proofErr w:type="spellEnd"/>
          </w:p>
        </w:tc>
        <w:tc>
          <w:tcPr>
            <w:tcW w:w="1629" w:type="dxa"/>
          </w:tcPr>
          <w:p w:rsidR="00937694" w:rsidRPr="00537B3C" w:rsidRDefault="00937694" w:rsidP="00E75D1F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B3C">
              <w:rPr>
                <w:rFonts w:ascii="Times New Roman" w:hAnsi="Times New Roman"/>
              </w:rPr>
              <w:t>Ранг</w:t>
            </w:r>
            <w:proofErr w:type="spellEnd"/>
            <w:r w:rsidRPr="00537B3C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537B3C">
              <w:rPr>
                <w:rFonts w:ascii="Times New Roman" w:hAnsi="Times New Roman"/>
                <w:spacing w:val="-1"/>
              </w:rPr>
              <w:t>риска</w:t>
            </w:r>
            <w:proofErr w:type="spellEnd"/>
          </w:p>
        </w:tc>
      </w:tr>
      <w:tr w:rsidR="00937694" w:rsidRPr="00537B3C" w:rsidTr="00E75D1F">
        <w:tc>
          <w:tcPr>
            <w:tcW w:w="647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ind w:left="23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526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760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552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553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629" w:type="dxa"/>
          </w:tcPr>
          <w:p w:rsidR="00937694" w:rsidRPr="00537B3C" w:rsidRDefault="00937694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</w:tr>
      <w:tr w:rsidR="00937694" w:rsidRPr="00537B3C" w:rsidTr="00E75D1F">
        <w:tc>
          <w:tcPr>
            <w:tcW w:w="647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ind w:left="23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526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760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552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553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629" w:type="dxa"/>
          </w:tcPr>
          <w:p w:rsidR="00937694" w:rsidRPr="00537B3C" w:rsidRDefault="00937694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</w:tr>
      <w:tr w:rsidR="00937694" w:rsidRPr="00537B3C" w:rsidTr="00E75D1F">
        <w:tc>
          <w:tcPr>
            <w:tcW w:w="647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ind w:left="23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526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760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552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553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629" w:type="dxa"/>
          </w:tcPr>
          <w:p w:rsidR="00937694" w:rsidRPr="00537B3C" w:rsidRDefault="00937694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</w:tr>
      <w:tr w:rsidR="00937694" w:rsidRPr="00537B3C" w:rsidTr="00E75D1F">
        <w:tc>
          <w:tcPr>
            <w:tcW w:w="647" w:type="dxa"/>
          </w:tcPr>
          <w:p w:rsidR="00937694" w:rsidRDefault="00937694" w:rsidP="00E75D1F">
            <w:pPr>
              <w:pStyle w:val="TableParagraph"/>
              <w:spacing w:line="295" w:lineRule="exact"/>
              <w:ind w:left="23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26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760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552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553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629" w:type="dxa"/>
          </w:tcPr>
          <w:p w:rsidR="00937694" w:rsidRPr="00537B3C" w:rsidRDefault="00937694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</w:tr>
      <w:tr w:rsidR="00937694" w:rsidRPr="00537B3C" w:rsidTr="00E75D1F">
        <w:tc>
          <w:tcPr>
            <w:tcW w:w="647" w:type="dxa"/>
          </w:tcPr>
          <w:p w:rsidR="00937694" w:rsidRDefault="00937694" w:rsidP="00E75D1F">
            <w:pPr>
              <w:pStyle w:val="TableParagraph"/>
              <w:spacing w:line="295" w:lineRule="exact"/>
              <w:ind w:left="23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26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760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552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553" w:type="dxa"/>
          </w:tcPr>
          <w:p w:rsidR="00937694" w:rsidRPr="00537B3C" w:rsidRDefault="00937694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629" w:type="dxa"/>
          </w:tcPr>
          <w:p w:rsidR="00937694" w:rsidRPr="00537B3C" w:rsidRDefault="00937694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</w:tr>
    </w:tbl>
    <w:p w:rsidR="00937694" w:rsidRDefault="00937694" w:rsidP="00937694">
      <w:pPr>
        <w:rPr>
          <w:b/>
          <w:bCs/>
          <w:i/>
          <w:sz w:val="20"/>
          <w:szCs w:val="20"/>
        </w:rPr>
      </w:pPr>
    </w:p>
    <w:p w:rsidR="00937694" w:rsidRDefault="00937694" w:rsidP="00937694">
      <w:pPr>
        <w:spacing w:before="2"/>
        <w:rPr>
          <w:b/>
          <w:bCs/>
          <w:i/>
          <w:sz w:val="29"/>
          <w:szCs w:val="29"/>
        </w:rPr>
      </w:pPr>
    </w:p>
    <w:p w:rsidR="00937694" w:rsidRDefault="00CB2222" w:rsidP="00937694">
      <w:pPr>
        <w:ind w:firstLine="0"/>
      </w:pPr>
      <w:r>
        <w:t xml:space="preserve">Руководитель подразделения ____________________ </w:t>
      </w:r>
    </w:p>
    <w:p w:rsidR="00937694" w:rsidRDefault="00CB2222" w:rsidP="00937694">
      <w:pPr>
        <w:ind w:firstLine="0"/>
      </w:pPr>
      <w:r>
        <w:t xml:space="preserve">________20__г. </w:t>
      </w:r>
    </w:p>
    <w:p w:rsidR="00937694" w:rsidRDefault="00937694">
      <w:r>
        <w:br w:type="page"/>
      </w:r>
    </w:p>
    <w:p w:rsidR="00937694" w:rsidRDefault="00CB2222" w:rsidP="00937694">
      <w:pPr>
        <w:ind w:firstLine="0"/>
        <w:jc w:val="right"/>
      </w:pPr>
      <w:r>
        <w:lastRenderedPageBreak/>
        <w:t xml:space="preserve">Приложение Г </w:t>
      </w:r>
    </w:p>
    <w:p w:rsidR="00937694" w:rsidRDefault="00937694" w:rsidP="00937694">
      <w:pPr>
        <w:ind w:firstLine="0"/>
        <w:jc w:val="right"/>
      </w:pPr>
      <w:r>
        <w:t>Форма Отчета о реализации мероприятий</w:t>
      </w:r>
    </w:p>
    <w:p w:rsidR="00937694" w:rsidRDefault="00937694" w:rsidP="00937694">
      <w:pPr>
        <w:ind w:hanging="243"/>
        <w:jc w:val="center"/>
      </w:pPr>
    </w:p>
    <w:p w:rsidR="00937694" w:rsidRPr="00537B3C" w:rsidRDefault="00937694" w:rsidP="00937694">
      <w:pPr>
        <w:ind w:hanging="243"/>
        <w:jc w:val="center"/>
        <w:rPr>
          <w:sz w:val="28"/>
          <w:szCs w:val="28"/>
        </w:rPr>
      </w:pPr>
      <w:proofErr w:type="gramStart"/>
      <w:r>
        <w:t>Отчѐт о реализации мероприятий по минимизации вероятности возникновения рисков и их негативного влияния на цели процессов и максимизации вероятности возникновения возможности и их позитивного влияния на цели процессов на 20__ год</w:t>
      </w:r>
      <w:proofErr w:type="gramEnd"/>
    </w:p>
    <w:p w:rsidR="00937694" w:rsidRPr="00537B3C" w:rsidRDefault="00937694" w:rsidP="00937694">
      <w:pPr>
        <w:rPr>
          <w:sz w:val="28"/>
          <w:szCs w:val="28"/>
        </w:rPr>
      </w:pPr>
    </w:p>
    <w:p w:rsidR="00937694" w:rsidRPr="00937694" w:rsidRDefault="00937694" w:rsidP="00937694">
      <w:pPr>
        <w:pStyle w:val="Heading1"/>
        <w:spacing w:before="0"/>
        <w:ind w:left="0"/>
        <w:rPr>
          <w:b w:val="0"/>
          <w:i w:val="0"/>
          <w:spacing w:val="28"/>
          <w:sz w:val="24"/>
          <w:szCs w:val="24"/>
          <w:lang w:val="ru-RU"/>
        </w:rPr>
      </w:pPr>
      <w:bookmarkStart w:id="10" w:name="_Toc26293472"/>
      <w:r w:rsidRPr="00937694">
        <w:rPr>
          <w:b w:val="0"/>
          <w:i w:val="0"/>
          <w:spacing w:val="-1"/>
          <w:sz w:val="24"/>
          <w:szCs w:val="24"/>
          <w:lang w:val="ru-RU"/>
        </w:rPr>
        <w:t>С</w:t>
      </w:r>
      <w:r w:rsidRPr="00937694">
        <w:rPr>
          <w:b w:val="0"/>
          <w:i w:val="0"/>
          <w:spacing w:val="-2"/>
          <w:sz w:val="24"/>
          <w:szCs w:val="24"/>
          <w:lang w:val="ru-RU"/>
        </w:rPr>
        <w:t>т</w:t>
      </w:r>
      <w:r w:rsidRPr="00937694">
        <w:rPr>
          <w:b w:val="0"/>
          <w:i w:val="0"/>
          <w:spacing w:val="-1"/>
          <w:sz w:val="24"/>
          <w:szCs w:val="24"/>
          <w:lang w:val="ru-RU"/>
        </w:rPr>
        <w:t>рук</w:t>
      </w:r>
      <w:r w:rsidRPr="00937694">
        <w:rPr>
          <w:b w:val="0"/>
          <w:i w:val="0"/>
          <w:spacing w:val="-2"/>
          <w:sz w:val="24"/>
          <w:szCs w:val="24"/>
          <w:lang w:val="ru-RU"/>
        </w:rPr>
        <w:t>т</w:t>
      </w:r>
      <w:r w:rsidRPr="00937694">
        <w:rPr>
          <w:b w:val="0"/>
          <w:i w:val="0"/>
          <w:spacing w:val="-1"/>
          <w:sz w:val="24"/>
          <w:szCs w:val="24"/>
          <w:lang w:val="ru-RU"/>
        </w:rPr>
        <w:t>урное</w:t>
      </w:r>
      <w:r w:rsidRPr="00937694">
        <w:rPr>
          <w:b w:val="0"/>
          <w:i w:val="0"/>
          <w:spacing w:val="-12"/>
          <w:sz w:val="24"/>
          <w:szCs w:val="24"/>
          <w:lang w:val="ru-RU"/>
        </w:rPr>
        <w:t xml:space="preserve"> </w:t>
      </w:r>
      <w:r w:rsidRPr="00937694">
        <w:rPr>
          <w:b w:val="0"/>
          <w:i w:val="0"/>
          <w:spacing w:val="-1"/>
          <w:sz w:val="24"/>
          <w:szCs w:val="24"/>
          <w:lang w:val="ru-RU"/>
        </w:rPr>
        <w:t>подразделение __________________________________</w:t>
      </w:r>
      <w:bookmarkEnd w:id="10"/>
      <w:r w:rsidRPr="00937694">
        <w:rPr>
          <w:b w:val="0"/>
          <w:i w:val="0"/>
          <w:spacing w:val="28"/>
          <w:sz w:val="24"/>
          <w:szCs w:val="24"/>
          <w:lang w:val="ru-RU"/>
        </w:rPr>
        <w:t xml:space="preserve"> </w:t>
      </w:r>
    </w:p>
    <w:p w:rsidR="00937694" w:rsidRPr="00937694" w:rsidRDefault="00937694" w:rsidP="00937694">
      <w:pPr>
        <w:pStyle w:val="Heading1"/>
        <w:spacing w:before="0"/>
        <w:ind w:left="0"/>
        <w:rPr>
          <w:b w:val="0"/>
          <w:bCs w:val="0"/>
          <w:i w:val="0"/>
          <w:sz w:val="24"/>
          <w:szCs w:val="24"/>
          <w:lang w:val="ru-RU"/>
        </w:rPr>
      </w:pPr>
      <w:bookmarkStart w:id="11" w:name="_Toc26293473"/>
      <w:r w:rsidRPr="00937694">
        <w:rPr>
          <w:b w:val="0"/>
          <w:i w:val="0"/>
          <w:spacing w:val="-1"/>
          <w:sz w:val="24"/>
          <w:szCs w:val="24"/>
          <w:lang w:val="ru-RU"/>
        </w:rPr>
        <w:t>Руководи</w:t>
      </w:r>
      <w:r w:rsidRPr="00937694">
        <w:rPr>
          <w:b w:val="0"/>
          <w:i w:val="0"/>
          <w:spacing w:val="-2"/>
          <w:sz w:val="24"/>
          <w:szCs w:val="24"/>
          <w:lang w:val="ru-RU"/>
        </w:rPr>
        <w:t>т</w:t>
      </w:r>
      <w:r w:rsidRPr="00937694">
        <w:rPr>
          <w:b w:val="0"/>
          <w:i w:val="0"/>
          <w:spacing w:val="-1"/>
          <w:sz w:val="24"/>
          <w:szCs w:val="24"/>
          <w:lang w:val="ru-RU"/>
        </w:rPr>
        <w:t>ель</w:t>
      </w:r>
      <w:r w:rsidRPr="00937694">
        <w:rPr>
          <w:b w:val="0"/>
          <w:i w:val="0"/>
          <w:spacing w:val="-2"/>
          <w:sz w:val="24"/>
          <w:szCs w:val="24"/>
          <w:lang w:val="ru-RU"/>
        </w:rPr>
        <w:t xml:space="preserve"> </w:t>
      </w:r>
      <w:r w:rsidRPr="00937694">
        <w:rPr>
          <w:b w:val="0"/>
          <w:i w:val="0"/>
          <w:spacing w:val="-1"/>
          <w:sz w:val="24"/>
          <w:szCs w:val="24"/>
          <w:lang w:val="ru-RU"/>
        </w:rPr>
        <w:t>_______________________________________________</w:t>
      </w:r>
      <w:bookmarkEnd w:id="11"/>
    </w:p>
    <w:p w:rsidR="00937694" w:rsidRDefault="00937694" w:rsidP="00937694">
      <w:pPr>
        <w:ind w:firstLine="0"/>
        <w:jc w:val="center"/>
        <w:rPr>
          <w:spacing w:val="-1"/>
          <w:sz w:val="28"/>
        </w:rPr>
      </w:pPr>
    </w:p>
    <w:p w:rsidR="00937694" w:rsidRPr="00BB3C89" w:rsidRDefault="00937694" w:rsidP="00937694">
      <w:pPr>
        <w:ind w:firstLine="0"/>
        <w:jc w:val="center"/>
        <w:rPr>
          <w:sz w:val="28"/>
          <w:szCs w:val="28"/>
        </w:rPr>
      </w:pPr>
      <w:r w:rsidRPr="00BB3C89">
        <w:rPr>
          <w:spacing w:val="-1"/>
          <w:sz w:val="28"/>
        </w:rPr>
        <w:t>Информация</w:t>
      </w:r>
      <w:r w:rsidRPr="00BB3C89">
        <w:rPr>
          <w:sz w:val="28"/>
        </w:rPr>
        <w:t xml:space="preserve"> о</w:t>
      </w:r>
      <w:r w:rsidRPr="00BB3C89">
        <w:rPr>
          <w:spacing w:val="-3"/>
          <w:sz w:val="28"/>
        </w:rPr>
        <w:t xml:space="preserve"> </w:t>
      </w:r>
      <w:r w:rsidRPr="00BB3C89">
        <w:rPr>
          <w:spacing w:val="-1"/>
          <w:sz w:val="28"/>
        </w:rPr>
        <w:t>рисках/возможностях</w:t>
      </w:r>
    </w:p>
    <w:p w:rsidR="00937694" w:rsidRDefault="00937694" w:rsidP="00937694">
      <w:pPr>
        <w:spacing w:before="64"/>
        <w:ind w:left="112"/>
        <w:rPr>
          <w:sz w:val="28"/>
          <w:szCs w:val="28"/>
        </w:rPr>
      </w:pPr>
    </w:p>
    <w:p w:rsidR="00937694" w:rsidRDefault="00937694" w:rsidP="00937694">
      <w:pPr>
        <w:spacing w:before="10"/>
        <w:rPr>
          <w:b/>
          <w:bCs/>
          <w:i/>
          <w:sz w:val="16"/>
          <w:szCs w:val="16"/>
        </w:rPr>
      </w:pPr>
    </w:p>
    <w:tbl>
      <w:tblPr>
        <w:tblStyle w:val="TableNormal"/>
        <w:tblW w:w="10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1768"/>
        <w:gridCol w:w="680"/>
        <w:gridCol w:w="1021"/>
        <w:gridCol w:w="1235"/>
        <w:gridCol w:w="1629"/>
        <w:gridCol w:w="1307"/>
        <w:gridCol w:w="915"/>
        <w:gridCol w:w="1629"/>
      </w:tblGrid>
      <w:tr w:rsidR="00E75D1F" w:rsidRPr="00537B3C" w:rsidTr="00E75D1F">
        <w:tc>
          <w:tcPr>
            <w:tcW w:w="647" w:type="dxa"/>
          </w:tcPr>
          <w:p w:rsidR="00E75D1F" w:rsidRPr="00537B3C" w:rsidRDefault="00E75D1F" w:rsidP="00E75D1F">
            <w:pPr>
              <w:pStyle w:val="TableParagraph"/>
              <w:spacing w:line="295" w:lineRule="exact"/>
              <w:ind w:left="230"/>
              <w:jc w:val="center"/>
              <w:rPr>
                <w:rFonts w:ascii="Times New Roman" w:eastAsia="Times New Roman" w:hAnsi="Times New Roman" w:cs="Times New Roman"/>
              </w:rPr>
            </w:pPr>
            <w:r w:rsidRPr="00537B3C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768" w:type="dxa"/>
          </w:tcPr>
          <w:p w:rsidR="00E75D1F" w:rsidRPr="00537B3C" w:rsidRDefault="00E75D1F" w:rsidP="00E75D1F">
            <w:pPr>
              <w:pStyle w:val="TableParagraph"/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Мероприятие</w:t>
            </w:r>
            <w:proofErr w:type="spellEnd"/>
            <w:r>
              <w:t xml:space="preserve"> (</w:t>
            </w:r>
            <w:proofErr w:type="spellStart"/>
            <w:r>
              <w:t>название</w:t>
            </w:r>
            <w:proofErr w:type="spellEnd"/>
            <w:r>
              <w:t>)</w:t>
            </w:r>
          </w:p>
        </w:tc>
        <w:tc>
          <w:tcPr>
            <w:tcW w:w="680" w:type="dxa"/>
          </w:tcPr>
          <w:p w:rsidR="00E75D1F" w:rsidRPr="00537B3C" w:rsidRDefault="00E75D1F" w:rsidP="00E75D1F">
            <w:pPr>
              <w:pStyle w:val="TableParagraph"/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Сроки</w:t>
            </w:r>
            <w:proofErr w:type="spellEnd"/>
          </w:p>
        </w:tc>
        <w:tc>
          <w:tcPr>
            <w:tcW w:w="1021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B3C">
              <w:rPr>
                <w:rFonts w:ascii="Times New Roman" w:hAnsi="Times New Roman"/>
              </w:rPr>
              <w:t>Ранг</w:t>
            </w:r>
            <w:proofErr w:type="spellEnd"/>
            <w:r w:rsidRPr="00537B3C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537B3C">
              <w:rPr>
                <w:rFonts w:ascii="Times New Roman" w:hAnsi="Times New Roman"/>
                <w:spacing w:val="-1"/>
              </w:rPr>
              <w:t>риска</w:t>
            </w:r>
            <w:proofErr w:type="spellEnd"/>
          </w:p>
        </w:tc>
        <w:tc>
          <w:tcPr>
            <w:tcW w:w="1235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</w:p>
        </w:tc>
        <w:tc>
          <w:tcPr>
            <w:tcW w:w="1629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t>Факт</w:t>
            </w:r>
            <w:proofErr w:type="spellEnd"/>
            <w:r>
              <w:t xml:space="preserve"> </w:t>
            </w:r>
            <w:proofErr w:type="spellStart"/>
            <w:r>
              <w:t>наступления</w:t>
            </w:r>
            <w:proofErr w:type="spellEnd"/>
          </w:p>
        </w:tc>
        <w:tc>
          <w:tcPr>
            <w:tcW w:w="1307" w:type="dxa"/>
          </w:tcPr>
          <w:p w:rsidR="00E75D1F" w:rsidRDefault="00E75D1F" w:rsidP="00E75D1F">
            <w:pPr>
              <w:pStyle w:val="TableParagraph"/>
              <w:spacing w:line="298" w:lineRule="exact"/>
              <w:jc w:val="center"/>
            </w:pPr>
            <w:proofErr w:type="spellStart"/>
            <w:r>
              <w:t>Последствия</w:t>
            </w:r>
            <w:proofErr w:type="spellEnd"/>
          </w:p>
        </w:tc>
        <w:tc>
          <w:tcPr>
            <w:tcW w:w="915" w:type="dxa"/>
          </w:tcPr>
          <w:p w:rsidR="00E75D1F" w:rsidRDefault="00E75D1F" w:rsidP="00E75D1F">
            <w:pPr>
              <w:pStyle w:val="TableParagraph"/>
              <w:spacing w:line="298" w:lineRule="exact"/>
              <w:jc w:val="center"/>
            </w:pPr>
            <w:proofErr w:type="spellStart"/>
            <w:r>
              <w:t>Подпись</w:t>
            </w:r>
            <w:proofErr w:type="spellEnd"/>
          </w:p>
        </w:tc>
        <w:tc>
          <w:tcPr>
            <w:tcW w:w="1629" w:type="dxa"/>
          </w:tcPr>
          <w:p w:rsidR="00E75D1F" w:rsidRDefault="00E75D1F" w:rsidP="00E75D1F">
            <w:pPr>
              <w:pStyle w:val="TableParagraph"/>
              <w:spacing w:line="298" w:lineRule="exact"/>
              <w:jc w:val="center"/>
            </w:pPr>
            <w:r>
              <w:t>ФИО</w:t>
            </w:r>
          </w:p>
        </w:tc>
      </w:tr>
      <w:tr w:rsidR="00E75D1F" w:rsidRPr="00537B3C" w:rsidTr="00E75D1F">
        <w:tc>
          <w:tcPr>
            <w:tcW w:w="647" w:type="dxa"/>
          </w:tcPr>
          <w:p w:rsidR="00E75D1F" w:rsidRPr="00537B3C" w:rsidRDefault="00E75D1F" w:rsidP="00E75D1F">
            <w:pPr>
              <w:pStyle w:val="TableParagraph"/>
              <w:spacing w:line="295" w:lineRule="exact"/>
              <w:ind w:left="23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768" w:type="dxa"/>
          </w:tcPr>
          <w:p w:rsidR="00E75D1F" w:rsidRPr="00537B3C" w:rsidRDefault="00E75D1F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680" w:type="dxa"/>
          </w:tcPr>
          <w:p w:rsidR="00E75D1F" w:rsidRPr="00537B3C" w:rsidRDefault="00E75D1F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021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235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915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</w:tr>
      <w:tr w:rsidR="00E75D1F" w:rsidRPr="00537B3C" w:rsidTr="00E75D1F">
        <w:tc>
          <w:tcPr>
            <w:tcW w:w="647" w:type="dxa"/>
          </w:tcPr>
          <w:p w:rsidR="00E75D1F" w:rsidRPr="00537B3C" w:rsidRDefault="00E75D1F" w:rsidP="00E75D1F">
            <w:pPr>
              <w:pStyle w:val="TableParagraph"/>
              <w:spacing w:line="295" w:lineRule="exact"/>
              <w:ind w:left="23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768" w:type="dxa"/>
          </w:tcPr>
          <w:p w:rsidR="00E75D1F" w:rsidRPr="00537B3C" w:rsidRDefault="00E75D1F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680" w:type="dxa"/>
          </w:tcPr>
          <w:p w:rsidR="00E75D1F" w:rsidRPr="00537B3C" w:rsidRDefault="00E75D1F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021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235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915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</w:tr>
      <w:tr w:rsidR="00E75D1F" w:rsidRPr="00537B3C" w:rsidTr="00E75D1F">
        <w:tc>
          <w:tcPr>
            <w:tcW w:w="647" w:type="dxa"/>
          </w:tcPr>
          <w:p w:rsidR="00E75D1F" w:rsidRPr="00537B3C" w:rsidRDefault="00E75D1F" w:rsidP="00E75D1F">
            <w:pPr>
              <w:pStyle w:val="TableParagraph"/>
              <w:spacing w:line="295" w:lineRule="exact"/>
              <w:ind w:left="23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768" w:type="dxa"/>
          </w:tcPr>
          <w:p w:rsidR="00E75D1F" w:rsidRPr="00537B3C" w:rsidRDefault="00E75D1F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680" w:type="dxa"/>
          </w:tcPr>
          <w:p w:rsidR="00E75D1F" w:rsidRPr="00537B3C" w:rsidRDefault="00E75D1F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021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235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915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</w:tr>
      <w:tr w:rsidR="00E75D1F" w:rsidRPr="00537B3C" w:rsidTr="00E75D1F">
        <w:tc>
          <w:tcPr>
            <w:tcW w:w="647" w:type="dxa"/>
          </w:tcPr>
          <w:p w:rsidR="00E75D1F" w:rsidRDefault="00E75D1F" w:rsidP="00E75D1F">
            <w:pPr>
              <w:pStyle w:val="TableParagraph"/>
              <w:spacing w:line="295" w:lineRule="exact"/>
              <w:ind w:left="23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68" w:type="dxa"/>
          </w:tcPr>
          <w:p w:rsidR="00E75D1F" w:rsidRPr="00537B3C" w:rsidRDefault="00E75D1F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680" w:type="dxa"/>
          </w:tcPr>
          <w:p w:rsidR="00E75D1F" w:rsidRPr="00537B3C" w:rsidRDefault="00E75D1F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021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235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915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</w:tr>
      <w:tr w:rsidR="00E75D1F" w:rsidRPr="00537B3C" w:rsidTr="00E75D1F">
        <w:tc>
          <w:tcPr>
            <w:tcW w:w="647" w:type="dxa"/>
          </w:tcPr>
          <w:p w:rsidR="00E75D1F" w:rsidRDefault="00E75D1F" w:rsidP="00E75D1F">
            <w:pPr>
              <w:pStyle w:val="TableParagraph"/>
              <w:spacing w:line="295" w:lineRule="exact"/>
              <w:ind w:left="23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68" w:type="dxa"/>
          </w:tcPr>
          <w:p w:rsidR="00E75D1F" w:rsidRPr="00537B3C" w:rsidRDefault="00E75D1F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680" w:type="dxa"/>
          </w:tcPr>
          <w:p w:rsidR="00E75D1F" w:rsidRPr="00537B3C" w:rsidRDefault="00E75D1F" w:rsidP="00E75D1F">
            <w:pPr>
              <w:pStyle w:val="TableParagraph"/>
              <w:spacing w:line="295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021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235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915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E75D1F" w:rsidRPr="00537B3C" w:rsidRDefault="00E75D1F" w:rsidP="00E75D1F">
            <w:pPr>
              <w:pStyle w:val="TableParagraph"/>
              <w:spacing w:line="298" w:lineRule="exact"/>
              <w:rPr>
                <w:rFonts w:ascii="Times New Roman" w:hAnsi="Times New Roman"/>
              </w:rPr>
            </w:pPr>
          </w:p>
        </w:tc>
      </w:tr>
    </w:tbl>
    <w:p w:rsidR="00937694" w:rsidRDefault="00937694" w:rsidP="00937694">
      <w:pPr>
        <w:rPr>
          <w:b/>
          <w:bCs/>
          <w:i/>
          <w:sz w:val="20"/>
          <w:szCs w:val="20"/>
        </w:rPr>
      </w:pPr>
    </w:p>
    <w:p w:rsidR="00937694" w:rsidRDefault="00937694" w:rsidP="00937694">
      <w:pPr>
        <w:spacing w:before="2"/>
        <w:rPr>
          <w:b/>
          <w:bCs/>
          <w:i/>
          <w:sz w:val="29"/>
          <w:szCs w:val="29"/>
        </w:rPr>
      </w:pPr>
    </w:p>
    <w:p w:rsidR="00937694" w:rsidRDefault="00937694" w:rsidP="00937694">
      <w:pPr>
        <w:ind w:firstLine="0"/>
      </w:pPr>
      <w:r>
        <w:t xml:space="preserve">Руководитель подразделения ____________________ </w:t>
      </w:r>
    </w:p>
    <w:p w:rsidR="00E75D1F" w:rsidRDefault="00937694" w:rsidP="00937694">
      <w:pPr>
        <w:ind w:firstLine="0"/>
        <w:sectPr w:rsidR="00E75D1F" w:rsidSect="00E75D1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t xml:space="preserve">________20__г. </w:t>
      </w:r>
    </w:p>
    <w:p w:rsidR="00937694" w:rsidRDefault="00937694" w:rsidP="00937694">
      <w:pPr>
        <w:ind w:firstLine="0"/>
      </w:pPr>
    </w:p>
    <w:p w:rsidR="00E75D1F" w:rsidRDefault="00E75D1F" w:rsidP="00937694">
      <w:pPr>
        <w:ind w:firstLine="0"/>
      </w:pPr>
    </w:p>
    <w:p w:rsidR="00E75D1F" w:rsidRDefault="00E75D1F">
      <w:pPr>
        <w:rPr>
          <w:b/>
          <w:color w:val="262626"/>
          <w:kern w:val="32"/>
          <w:szCs w:val="20"/>
        </w:rPr>
      </w:pPr>
      <w:bookmarkStart w:id="12" w:name="_Toc441146495"/>
    </w:p>
    <w:p w:rsidR="00E75D1F" w:rsidRPr="00905DB8" w:rsidRDefault="00E75D1F" w:rsidP="00E75D1F">
      <w:pPr>
        <w:pStyle w:val="1"/>
        <w:tabs>
          <w:tab w:val="left" w:pos="-2127"/>
        </w:tabs>
        <w:spacing w:after="240"/>
        <w:jc w:val="center"/>
        <w:rPr>
          <w:rFonts w:ascii="Times New Roman" w:hAnsi="Times New Roman" w:cs="Times New Roman"/>
          <w:bCs w:val="0"/>
          <w:color w:val="262626"/>
          <w:sz w:val="24"/>
          <w:szCs w:val="20"/>
        </w:rPr>
      </w:pPr>
      <w:bookmarkStart w:id="13" w:name="_Toc26293474"/>
      <w:r w:rsidRPr="00905DB8">
        <w:rPr>
          <w:rFonts w:ascii="Times New Roman" w:hAnsi="Times New Roman" w:cs="Times New Roman"/>
          <w:bCs w:val="0"/>
          <w:color w:val="262626"/>
          <w:sz w:val="24"/>
          <w:szCs w:val="20"/>
        </w:rPr>
        <w:t>Лист ознакомления</w:t>
      </w:r>
      <w:bookmarkEnd w:id="12"/>
      <w:bookmarkEnd w:id="13"/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9"/>
        <w:gridCol w:w="4196"/>
        <w:gridCol w:w="2278"/>
        <w:gridCol w:w="1116"/>
        <w:gridCol w:w="1342"/>
      </w:tblGrid>
      <w:tr w:rsidR="00E75D1F" w:rsidRPr="00905DB8" w:rsidTr="00E75D1F">
        <w:trPr>
          <w:cantSplit/>
        </w:trPr>
        <w:tc>
          <w:tcPr>
            <w:tcW w:w="334" w:type="pct"/>
            <w:tcBorders>
              <w:top w:val="double" w:sz="4" w:space="0" w:color="auto"/>
              <w:bottom w:val="double" w:sz="4" w:space="0" w:color="auto"/>
            </w:tcBorders>
          </w:tcPr>
          <w:p w:rsidR="00E75D1F" w:rsidRPr="00905DB8" w:rsidRDefault="00E75D1F" w:rsidP="00E75D1F">
            <w:pPr>
              <w:jc w:val="center"/>
              <w:rPr>
                <w:b/>
                <w:color w:val="262626"/>
                <w:sz w:val="20"/>
                <w:szCs w:val="20"/>
              </w:rPr>
            </w:pPr>
            <w:r w:rsidRPr="00905DB8">
              <w:rPr>
                <w:b/>
                <w:color w:val="262626"/>
                <w:sz w:val="20"/>
                <w:szCs w:val="20"/>
              </w:rPr>
              <w:t>№</w:t>
            </w:r>
          </w:p>
        </w:tc>
        <w:tc>
          <w:tcPr>
            <w:tcW w:w="2192" w:type="pct"/>
            <w:tcBorders>
              <w:top w:val="double" w:sz="4" w:space="0" w:color="auto"/>
              <w:bottom w:val="double" w:sz="4" w:space="0" w:color="auto"/>
            </w:tcBorders>
          </w:tcPr>
          <w:p w:rsidR="00E75D1F" w:rsidRPr="00905DB8" w:rsidRDefault="00E75D1F" w:rsidP="00E75D1F">
            <w:pPr>
              <w:jc w:val="center"/>
              <w:rPr>
                <w:b/>
                <w:color w:val="262626"/>
                <w:sz w:val="20"/>
                <w:szCs w:val="20"/>
              </w:rPr>
            </w:pPr>
            <w:r w:rsidRPr="00905DB8">
              <w:rPr>
                <w:b/>
                <w:color w:val="262626"/>
                <w:sz w:val="20"/>
                <w:szCs w:val="20"/>
              </w:rPr>
              <w:t>Должность</w:t>
            </w:r>
          </w:p>
        </w:tc>
        <w:tc>
          <w:tcPr>
            <w:tcW w:w="1190" w:type="pct"/>
            <w:tcBorders>
              <w:top w:val="double" w:sz="4" w:space="0" w:color="auto"/>
              <w:bottom w:val="double" w:sz="4" w:space="0" w:color="auto"/>
            </w:tcBorders>
          </w:tcPr>
          <w:p w:rsidR="00E75D1F" w:rsidRPr="00905DB8" w:rsidRDefault="00E75D1F" w:rsidP="00E75D1F">
            <w:pPr>
              <w:jc w:val="center"/>
              <w:rPr>
                <w:b/>
                <w:color w:val="262626"/>
                <w:sz w:val="20"/>
                <w:szCs w:val="20"/>
              </w:rPr>
            </w:pPr>
            <w:r w:rsidRPr="00905DB8">
              <w:rPr>
                <w:b/>
                <w:color w:val="262626"/>
                <w:sz w:val="20"/>
                <w:szCs w:val="20"/>
              </w:rPr>
              <w:t>Ф.И.О.</w:t>
            </w:r>
          </w:p>
        </w:tc>
        <w:tc>
          <w:tcPr>
            <w:tcW w:w="583" w:type="pct"/>
            <w:tcBorders>
              <w:top w:val="double" w:sz="4" w:space="0" w:color="auto"/>
              <w:bottom w:val="double" w:sz="4" w:space="0" w:color="auto"/>
            </w:tcBorders>
          </w:tcPr>
          <w:p w:rsidR="00E75D1F" w:rsidRPr="00905DB8" w:rsidRDefault="00E75D1F" w:rsidP="00E75D1F">
            <w:pPr>
              <w:jc w:val="center"/>
              <w:rPr>
                <w:b/>
                <w:color w:val="262626"/>
                <w:sz w:val="20"/>
                <w:szCs w:val="20"/>
              </w:rPr>
            </w:pPr>
            <w:r w:rsidRPr="00905DB8">
              <w:rPr>
                <w:b/>
                <w:color w:val="262626"/>
                <w:sz w:val="20"/>
                <w:szCs w:val="20"/>
              </w:rPr>
              <w:t>Дата</w:t>
            </w:r>
          </w:p>
        </w:tc>
        <w:tc>
          <w:tcPr>
            <w:tcW w:w="701" w:type="pct"/>
            <w:tcBorders>
              <w:top w:val="double" w:sz="4" w:space="0" w:color="auto"/>
              <w:bottom w:val="double" w:sz="4" w:space="0" w:color="auto"/>
            </w:tcBorders>
          </w:tcPr>
          <w:p w:rsidR="00E75D1F" w:rsidRPr="00905DB8" w:rsidRDefault="00E75D1F" w:rsidP="00E75D1F">
            <w:pPr>
              <w:jc w:val="center"/>
              <w:rPr>
                <w:b/>
                <w:color w:val="262626"/>
                <w:sz w:val="20"/>
                <w:szCs w:val="20"/>
              </w:rPr>
            </w:pPr>
            <w:r w:rsidRPr="00905DB8">
              <w:rPr>
                <w:b/>
                <w:color w:val="262626"/>
                <w:sz w:val="20"/>
                <w:szCs w:val="20"/>
              </w:rPr>
              <w:t>Подпись</w:t>
            </w:r>
          </w:p>
        </w:tc>
      </w:tr>
      <w:tr w:rsidR="00E75D1F" w:rsidRPr="00905DB8" w:rsidTr="00E75D1F">
        <w:trPr>
          <w:cantSplit/>
        </w:trPr>
        <w:tc>
          <w:tcPr>
            <w:tcW w:w="334" w:type="pct"/>
            <w:tcBorders>
              <w:top w:val="nil"/>
            </w:tcBorders>
          </w:tcPr>
          <w:p w:rsidR="00E75D1F" w:rsidRPr="00905DB8" w:rsidRDefault="00E75D1F" w:rsidP="00E75D1F">
            <w:pPr>
              <w:jc w:val="center"/>
              <w:rPr>
                <w:noProof/>
                <w:color w:val="262626"/>
                <w:sz w:val="20"/>
                <w:szCs w:val="20"/>
              </w:rPr>
            </w:pPr>
            <w:r w:rsidRPr="00905DB8">
              <w:rPr>
                <w:noProof/>
                <w:color w:val="262626"/>
                <w:sz w:val="20"/>
                <w:szCs w:val="20"/>
              </w:rPr>
              <w:t>1</w:t>
            </w:r>
          </w:p>
        </w:tc>
        <w:tc>
          <w:tcPr>
            <w:tcW w:w="2192" w:type="pct"/>
            <w:tcBorders>
              <w:top w:val="nil"/>
            </w:tcBorders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nil"/>
            </w:tcBorders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</w:tcBorders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nil"/>
            </w:tcBorders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</w:tr>
      <w:tr w:rsidR="00E75D1F" w:rsidRPr="00905DB8" w:rsidTr="00E75D1F">
        <w:trPr>
          <w:cantSplit/>
        </w:trPr>
        <w:tc>
          <w:tcPr>
            <w:tcW w:w="334" w:type="pct"/>
          </w:tcPr>
          <w:p w:rsidR="00E75D1F" w:rsidRPr="00905DB8" w:rsidRDefault="00E75D1F" w:rsidP="00E75D1F">
            <w:pPr>
              <w:jc w:val="center"/>
              <w:rPr>
                <w:noProof/>
                <w:color w:val="262626"/>
                <w:sz w:val="20"/>
                <w:szCs w:val="20"/>
              </w:rPr>
            </w:pPr>
            <w:r w:rsidRPr="00905DB8">
              <w:rPr>
                <w:noProof/>
                <w:color w:val="262626"/>
                <w:sz w:val="20"/>
                <w:szCs w:val="20"/>
              </w:rPr>
              <w:t>2</w:t>
            </w:r>
          </w:p>
        </w:tc>
        <w:tc>
          <w:tcPr>
            <w:tcW w:w="2192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1190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583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701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</w:tr>
      <w:tr w:rsidR="00E75D1F" w:rsidRPr="00905DB8" w:rsidTr="00E75D1F">
        <w:trPr>
          <w:cantSplit/>
        </w:trPr>
        <w:tc>
          <w:tcPr>
            <w:tcW w:w="334" w:type="pct"/>
          </w:tcPr>
          <w:p w:rsidR="00E75D1F" w:rsidRPr="00905DB8" w:rsidRDefault="00E75D1F" w:rsidP="00E75D1F">
            <w:pPr>
              <w:jc w:val="center"/>
              <w:rPr>
                <w:noProof/>
                <w:color w:val="262626"/>
                <w:sz w:val="20"/>
                <w:szCs w:val="20"/>
              </w:rPr>
            </w:pPr>
            <w:r w:rsidRPr="00905DB8">
              <w:rPr>
                <w:noProof/>
                <w:color w:val="262626"/>
                <w:sz w:val="20"/>
                <w:szCs w:val="20"/>
              </w:rPr>
              <w:t>3</w:t>
            </w:r>
          </w:p>
        </w:tc>
        <w:tc>
          <w:tcPr>
            <w:tcW w:w="2192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1190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583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701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</w:tr>
      <w:tr w:rsidR="00E75D1F" w:rsidRPr="00905DB8" w:rsidTr="00E75D1F">
        <w:trPr>
          <w:cantSplit/>
        </w:trPr>
        <w:tc>
          <w:tcPr>
            <w:tcW w:w="334" w:type="pct"/>
          </w:tcPr>
          <w:p w:rsidR="00E75D1F" w:rsidRPr="00905DB8" w:rsidRDefault="00E75D1F" w:rsidP="00E75D1F">
            <w:pPr>
              <w:jc w:val="center"/>
              <w:rPr>
                <w:noProof/>
                <w:color w:val="262626"/>
                <w:sz w:val="20"/>
                <w:szCs w:val="20"/>
              </w:rPr>
            </w:pPr>
            <w:r w:rsidRPr="00905DB8">
              <w:rPr>
                <w:noProof/>
                <w:color w:val="262626"/>
                <w:sz w:val="20"/>
                <w:szCs w:val="20"/>
              </w:rPr>
              <w:t>4</w:t>
            </w:r>
          </w:p>
        </w:tc>
        <w:tc>
          <w:tcPr>
            <w:tcW w:w="2192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1190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583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701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</w:tr>
      <w:tr w:rsidR="00E75D1F" w:rsidRPr="00905DB8" w:rsidTr="00E75D1F">
        <w:trPr>
          <w:cantSplit/>
        </w:trPr>
        <w:tc>
          <w:tcPr>
            <w:tcW w:w="334" w:type="pct"/>
          </w:tcPr>
          <w:p w:rsidR="00E75D1F" w:rsidRPr="00905DB8" w:rsidRDefault="00E75D1F" w:rsidP="00E75D1F">
            <w:pPr>
              <w:jc w:val="center"/>
              <w:rPr>
                <w:noProof/>
                <w:color w:val="262626"/>
                <w:sz w:val="20"/>
                <w:szCs w:val="20"/>
              </w:rPr>
            </w:pPr>
            <w:r w:rsidRPr="00905DB8">
              <w:rPr>
                <w:noProof/>
                <w:color w:val="262626"/>
                <w:sz w:val="20"/>
                <w:szCs w:val="20"/>
              </w:rPr>
              <w:t>5</w:t>
            </w:r>
          </w:p>
        </w:tc>
        <w:tc>
          <w:tcPr>
            <w:tcW w:w="2192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1190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583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701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</w:tr>
      <w:tr w:rsidR="00E75D1F" w:rsidRPr="00905DB8" w:rsidTr="00E75D1F">
        <w:trPr>
          <w:cantSplit/>
        </w:trPr>
        <w:tc>
          <w:tcPr>
            <w:tcW w:w="334" w:type="pct"/>
          </w:tcPr>
          <w:p w:rsidR="00E75D1F" w:rsidRPr="00905DB8" w:rsidRDefault="00E75D1F" w:rsidP="00E75D1F">
            <w:pPr>
              <w:jc w:val="center"/>
              <w:rPr>
                <w:noProof/>
                <w:color w:val="262626"/>
                <w:sz w:val="20"/>
                <w:szCs w:val="20"/>
              </w:rPr>
            </w:pPr>
            <w:r w:rsidRPr="00905DB8">
              <w:rPr>
                <w:noProof/>
                <w:color w:val="262626"/>
                <w:sz w:val="20"/>
                <w:szCs w:val="20"/>
              </w:rPr>
              <w:t>6</w:t>
            </w:r>
          </w:p>
        </w:tc>
        <w:tc>
          <w:tcPr>
            <w:tcW w:w="2192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1190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583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701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</w:tr>
      <w:tr w:rsidR="00E75D1F" w:rsidRPr="00905DB8" w:rsidTr="00E75D1F">
        <w:trPr>
          <w:cantSplit/>
        </w:trPr>
        <w:tc>
          <w:tcPr>
            <w:tcW w:w="334" w:type="pct"/>
          </w:tcPr>
          <w:p w:rsidR="00E75D1F" w:rsidRPr="00905DB8" w:rsidRDefault="00E75D1F" w:rsidP="00E75D1F">
            <w:pPr>
              <w:jc w:val="center"/>
              <w:rPr>
                <w:noProof/>
                <w:color w:val="262626"/>
                <w:sz w:val="20"/>
                <w:szCs w:val="20"/>
              </w:rPr>
            </w:pPr>
            <w:r w:rsidRPr="00905DB8">
              <w:rPr>
                <w:noProof/>
                <w:color w:val="262626"/>
                <w:sz w:val="20"/>
                <w:szCs w:val="20"/>
              </w:rPr>
              <w:t>7</w:t>
            </w:r>
          </w:p>
        </w:tc>
        <w:tc>
          <w:tcPr>
            <w:tcW w:w="2192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1190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583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701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</w:tr>
      <w:tr w:rsidR="00E75D1F" w:rsidRPr="00905DB8" w:rsidTr="00E75D1F">
        <w:trPr>
          <w:cantSplit/>
        </w:trPr>
        <w:tc>
          <w:tcPr>
            <w:tcW w:w="334" w:type="pct"/>
          </w:tcPr>
          <w:p w:rsidR="00E75D1F" w:rsidRPr="00905DB8" w:rsidRDefault="00E75D1F" w:rsidP="00E75D1F">
            <w:pPr>
              <w:jc w:val="center"/>
              <w:rPr>
                <w:noProof/>
                <w:color w:val="262626"/>
                <w:sz w:val="20"/>
                <w:szCs w:val="20"/>
              </w:rPr>
            </w:pPr>
            <w:r w:rsidRPr="00905DB8">
              <w:rPr>
                <w:noProof/>
                <w:color w:val="262626"/>
                <w:sz w:val="20"/>
                <w:szCs w:val="20"/>
              </w:rPr>
              <w:t>8</w:t>
            </w:r>
          </w:p>
        </w:tc>
        <w:tc>
          <w:tcPr>
            <w:tcW w:w="2192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1190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583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701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</w:tr>
      <w:tr w:rsidR="00E75D1F" w:rsidRPr="00905DB8" w:rsidTr="00E75D1F">
        <w:trPr>
          <w:cantSplit/>
        </w:trPr>
        <w:tc>
          <w:tcPr>
            <w:tcW w:w="334" w:type="pct"/>
          </w:tcPr>
          <w:p w:rsidR="00E75D1F" w:rsidRPr="00905DB8" w:rsidRDefault="00E75D1F" w:rsidP="00E75D1F">
            <w:pPr>
              <w:jc w:val="center"/>
              <w:rPr>
                <w:noProof/>
                <w:color w:val="262626"/>
                <w:sz w:val="20"/>
                <w:szCs w:val="20"/>
              </w:rPr>
            </w:pPr>
            <w:r w:rsidRPr="00905DB8">
              <w:rPr>
                <w:noProof/>
                <w:color w:val="262626"/>
                <w:sz w:val="20"/>
                <w:szCs w:val="20"/>
              </w:rPr>
              <w:t>9</w:t>
            </w:r>
          </w:p>
        </w:tc>
        <w:tc>
          <w:tcPr>
            <w:tcW w:w="2192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1190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583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701" w:type="pct"/>
          </w:tcPr>
          <w:p w:rsidR="00E75D1F" w:rsidRPr="00905DB8" w:rsidRDefault="00E75D1F" w:rsidP="00E75D1F">
            <w:pPr>
              <w:rPr>
                <w:noProof/>
                <w:color w:val="262626"/>
                <w:sz w:val="20"/>
                <w:szCs w:val="20"/>
              </w:rPr>
            </w:pPr>
          </w:p>
        </w:tc>
      </w:tr>
    </w:tbl>
    <w:p w:rsidR="00E75D1F" w:rsidRPr="00905DB8" w:rsidRDefault="00E75D1F" w:rsidP="00E75D1F">
      <w:pPr>
        <w:pStyle w:val="31"/>
        <w:tabs>
          <w:tab w:val="left" w:pos="9921"/>
        </w:tabs>
        <w:ind w:left="0" w:right="-2" w:firstLine="540"/>
        <w:rPr>
          <w:color w:val="262626"/>
          <w:sz w:val="24"/>
          <w:szCs w:val="24"/>
        </w:rPr>
      </w:pPr>
    </w:p>
    <w:p w:rsidR="00BA2936" w:rsidRDefault="00BA2936" w:rsidP="00E75D1F">
      <w:pPr>
        <w:ind w:firstLine="0"/>
      </w:pPr>
    </w:p>
    <w:sectPr w:rsidR="00BA2936" w:rsidSect="00BA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3FF4"/>
    <w:multiLevelType w:val="multilevel"/>
    <w:tmpl w:val="1CCE6D4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2022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2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2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2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">
    <w:nsid w:val="1D5F6DCE"/>
    <w:multiLevelType w:val="hybridMultilevel"/>
    <w:tmpl w:val="93989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5A866EE"/>
    <w:multiLevelType w:val="multilevel"/>
    <w:tmpl w:val="1CCE6D4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2022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2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2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2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">
    <w:nsid w:val="3367387E"/>
    <w:multiLevelType w:val="multilevel"/>
    <w:tmpl w:val="1CCE6D4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3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3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3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>
    <w:nsid w:val="63A927C1"/>
    <w:multiLevelType w:val="multilevel"/>
    <w:tmpl w:val="1CCE6D4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2022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2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2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2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 w:grammar="clean"/>
  <w:defaultTabStop w:val="708"/>
  <w:characterSpacingControl w:val="doNotCompress"/>
  <w:compat/>
  <w:rsids>
    <w:rsidRoot w:val="00CB2222"/>
    <w:rsid w:val="0000070A"/>
    <w:rsid w:val="0000174B"/>
    <w:rsid w:val="000036A5"/>
    <w:rsid w:val="00003A79"/>
    <w:rsid w:val="00003F3C"/>
    <w:rsid w:val="000040A6"/>
    <w:rsid w:val="00004A4C"/>
    <w:rsid w:val="00006EB3"/>
    <w:rsid w:val="00010278"/>
    <w:rsid w:val="0001087D"/>
    <w:rsid w:val="00010C9B"/>
    <w:rsid w:val="0001280E"/>
    <w:rsid w:val="00016999"/>
    <w:rsid w:val="00017672"/>
    <w:rsid w:val="00017985"/>
    <w:rsid w:val="00017B63"/>
    <w:rsid w:val="0002027F"/>
    <w:rsid w:val="00021CC5"/>
    <w:rsid w:val="00021F08"/>
    <w:rsid w:val="0002262F"/>
    <w:rsid w:val="00022FC0"/>
    <w:rsid w:val="00023572"/>
    <w:rsid w:val="000236ED"/>
    <w:rsid w:val="00025AED"/>
    <w:rsid w:val="00025E25"/>
    <w:rsid w:val="0003060E"/>
    <w:rsid w:val="00030857"/>
    <w:rsid w:val="000318E0"/>
    <w:rsid w:val="00031984"/>
    <w:rsid w:val="000323D0"/>
    <w:rsid w:val="00032DCB"/>
    <w:rsid w:val="00033562"/>
    <w:rsid w:val="00034197"/>
    <w:rsid w:val="000363DE"/>
    <w:rsid w:val="000375C9"/>
    <w:rsid w:val="0004062F"/>
    <w:rsid w:val="00040F83"/>
    <w:rsid w:val="000414E4"/>
    <w:rsid w:val="00041952"/>
    <w:rsid w:val="0004227B"/>
    <w:rsid w:val="0004450D"/>
    <w:rsid w:val="00044517"/>
    <w:rsid w:val="00044DEC"/>
    <w:rsid w:val="00045485"/>
    <w:rsid w:val="0004577B"/>
    <w:rsid w:val="000500EF"/>
    <w:rsid w:val="000503A9"/>
    <w:rsid w:val="00051F10"/>
    <w:rsid w:val="00052C44"/>
    <w:rsid w:val="00057225"/>
    <w:rsid w:val="00057815"/>
    <w:rsid w:val="00057F42"/>
    <w:rsid w:val="00060814"/>
    <w:rsid w:val="00060E19"/>
    <w:rsid w:val="000618BD"/>
    <w:rsid w:val="00064995"/>
    <w:rsid w:val="00064CBD"/>
    <w:rsid w:val="000663B9"/>
    <w:rsid w:val="000666A3"/>
    <w:rsid w:val="00066934"/>
    <w:rsid w:val="0006796D"/>
    <w:rsid w:val="000715BA"/>
    <w:rsid w:val="0007194B"/>
    <w:rsid w:val="00071FC4"/>
    <w:rsid w:val="0007212A"/>
    <w:rsid w:val="00072802"/>
    <w:rsid w:val="0007287D"/>
    <w:rsid w:val="00073751"/>
    <w:rsid w:val="000747F5"/>
    <w:rsid w:val="00074936"/>
    <w:rsid w:val="00075589"/>
    <w:rsid w:val="000759FB"/>
    <w:rsid w:val="00076FED"/>
    <w:rsid w:val="000776E0"/>
    <w:rsid w:val="00080120"/>
    <w:rsid w:val="000803DA"/>
    <w:rsid w:val="00082E6C"/>
    <w:rsid w:val="00083006"/>
    <w:rsid w:val="00083393"/>
    <w:rsid w:val="00083C4B"/>
    <w:rsid w:val="00085155"/>
    <w:rsid w:val="00085C44"/>
    <w:rsid w:val="000873F6"/>
    <w:rsid w:val="00087CEA"/>
    <w:rsid w:val="00091B75"/>
    <w:rsid w:val="000930CB"/>
    <w:rsid w:val="00094E73"/>
    <w:rsid w:val="000954D0"/>
    <w:rsid w:val="00095698"/>
    <w:rsid w:val="000A0DB8"/>
    <w:rsid w:val="000A15FD"/>
    <w:rsid w:val="000A1DFC"/>
    <w:rsid w:val="000A1EDD"/>
    <w:rsid w:val="000A30C5"/>
    <w:rsid w:val="000A4DED"/>
    <w:rsid w:val="000A4FE4"/>
    <w:rsid w:val="000A69AA"/>
    <w:rsid w:val="000A743B"/>
    <w:rsid w:val="000B095E"/>
    <w:rsid w:val="000B0FEA"/>
    <w:rsid w:val="000B1079"/>
    <w:rsid w:val="000B16F3"/>
    <w:rsid w:val="000B17A7"/>
    <w:rsid w:val="000B2201"/>
    <w:rsid w:val="000B3D47"/>
    <w:rsid w:val="000B6406"/>
    <w:rsid w:val="000C1345"/>
    <w:rsid w:val="000C2328"/>
    <w:rsid w:val="000C27C8"/>
    <w:rsid w:val="000C2965"/>
    <w:rsid w:val="000C4D8E"/>
    <w:rsid w:val="000C7C12"/>
    <w:rsid w:val="000C7D8E"/>
    <w:rsid w:val="000C7F9A"/>
    <w:rsid w:val="000D1075"/>
    <w:rsid w:val="000D1825"/>
    <w:rsid w:val="000D2857"/>
    <w:rsid w:val="000D2F09"/>
    <w:rsid w:val="000D62FB"/>
    <w:rsid w:val="000D6845"/>
    <w:rsid w:val="000D7285"/>
    <w:rsid w:val="000D73CF"/>
    <w:rsid w:val="000D73F3"/>
    <w:rsid w:val="000E20EE"/>
    <w:rsid w:val="000E2194"/>
    <w:rsid w:val="000E352A"/>
    <w:rsid w:val="000E3750"/>
    <w:rsid w:val="000E3C8B"/>
    <w:rsid w:val="000E4D1D"/>
    <w:rsid w:val="000E63FF"/>
    <w:rsid w:val="000F10CB"/>
    <w:rsid w:val="000F4AA2"/>
    <w:rsid w:val="000F570F"/>
    <w:rsid w:val="000F5DC8"/>
    <w:rsid w:val="001006D7"/>
    <w:rsid w:val="00100769"/>
    <w:rsid w:val="0010677D"/>
    <w:rsid w:val="0010681F"/>
    <w:rsid w:val="00106DD6"/>
    <w:rsid w:val="00107079"/>
    <w:rsid w:val="00110413"/>
    <w:rsid w:val="001106AE"/>
    <w:rsid w:val="001107B4"/>
    <w:rsid w:val="00110F02"/>
    <w:rsid w:val="00111295"/>
    <w:rsid w:val="00113C4D"/>
    <w:rsid w:val="00114887"/>
    <w:rsid w:val="00116527"/>
    <w:rsid w:val="00116FBC"/>
    <w:rsid w:val="00117033"/>
    <w:rsid w:val="0011735C"/>
    <w:rsid w:val="0012054B"/>
    <w:rsid w:val="00120D10"/>
    <w:rsid w:val="001221C0"/>
    <w:rsid w:val="0012270A"/>
    <w:rsid w:val="00124F68"/>
    <w:rsid w:val="00125100"/>
    <w:rsid w:val="00125412"/>
    <w:rsid w:val="00125DD6"/>
    <w:rsid w:val="0012614F"/>
    <w:rsid w:val="00127DB1"/>
    <w:rsid w:val="001300FA"/>
    <w:rsid w:val="001306DF"/>
    <w:rsid w:val="00131711"/>
    <w:rsid w:val="001335AC"/>
    <w:rsid w:val="00134E54"/>
    <w:rsid w:val="001369AE"/>
    <w:rsid w:val="001370D2"/>
    <w:rsid w:val="0013789B"/>
    <w:rsid w:val="00137C26"/>
    <w:rsid w:val="0014064F"/>
    <w:rsid w:val="00141474"/>
    <w:rsid w:val="001415F2"/>
    <w:rsid w:val="00141648"/>
    <w:rsid w:val="0014674E"/>
    <w:rsid w:val="00147FF9"/>
    <w:rsid w:val="00150547"/>
    <w:rsid w:val="00150973"/>
    <w:rsid w:val="00150DD3"/>
    <w:rsid w:val="00150DF1"/>
    <w:rsid w:val="00151BA0"/>
    <w:rsid w:val="001522A7"/>
    <w:rsid w:val="001535CB"/>
    <w:rsid w:val="00155103"/>
    <w:rsid w:val="0015541A"/>
    <w:rsid w:val="00157499"/>
    <w:rsid w:val="0015771E"/>
    <w:rsid w:val="001577F0"/>
    <w:rsid w:val="00157A9C"/>
    <w:rsid w:val="0016139C"/>
    <w:rsid w:val="0016159E"/>
    <w:rsid w:val="00163D0D"/>
    <w:rsid w:val="00165281"/>
    <w:rsid w:val="00165EE4"/>
    <w:rsid w:val="00166A83"/>
    <w:rsid w:val="001705DD"/>
    <w:rsid w:val="00172438"/>
    <w:rsid w:val="001734D9"/>
    <w:rsid w:val="00174C5B"/>
    <w:rsid w:val="0017520A"/>
    <w:rsid w:val="00175CC0"/>
    <w:rsid w:val="00176376"/>
    <w:rsid w:val="0017660A"/>
    <w:rsid w:val="001777C0"/>
    <w:rsid w:val="001801F8"/>
    <w:rsid w:val="0018176B"/>
    <w:rsid w:val="0018195A"/>
    <w:rsid w:val="001837DB"/>
    <w:rsid w:val="0018426C"/>
    <w:rsid w:val="00184B5A"/>
    <w:rsid w:val="00186429"/>
    <w:rsid w:val="00187472"/>
    <w:rsid w:val="00190969"/>
    <w:rsid w:val="00191775"/>
    <w:rsid w:val="001922B1"/>
    <w:rsid w:val="0019254F"/>
    <w:rsid w:val="0019412A"/>
    <w:rsid w:val="001950C4"/>
    <w:rsid w:val="00195C43"/>
    <w:rsid w:val="00195D89"/>
    <w:rsid w:val="00197153"/>
    <w:rsid w:val="001975A5"/>
    <w:rsid w:val="0019769B"/>
    <w:rsid w:val="00197CA3"/>
    <w:rsid w:val="001A09E1"/>
    <w:rsid w:val="001A1000"/>
    <w:rsid w:val="001A1499"/>
    <w:rsid w:val="001A15A8"/>
    <w:rsid w:val="001A1815"/>
    <w:rsid w:val="001A1B40"/>
    <w:rsid w:val="001A3403"/>
    <w:rsid w:val="001A3B52"/>
    <w:rsid w:val="001A410F"/>
    <w:rsid w:val="001A4D89"/>
    <w:rsid w:val="001A6D30"/>
    <w:rsid w:val="001A6E1B"/>
    <w:rsid w:val="001A727D"/>
    <w:rsid w:val="001A72CE"/>
    <w:rsid w:val="001A788D"/>
    <w:rsid w:val="001A7B67"/>
    <w:rsid w:val="001A7D56"/>
    <w:rsid w:val="001A7F99"/>
    <w:rsid w:val="001B0186"/>
    <w:rsid w:val="001B094F"/>
    <w:rsid w:val="001B1934"/>
    <w:rsid w:val="001B2086"/>
    <w:rsid w:val="001B22BB"/>
    <w:rsid w:val="001B2B49"/>
    <w:rsid w:val="001B3241"/>
    <w:rsid w:val="001B3ABA"/>
    <w:rsid w:val="001B3EF6"/>
    <w:rsid w:val="001B501B"/>
    <w:rsid w:val="001B50DA"/>
    <w:rsid w:val="001B5B52"/>
    <w:rsid w:val="001B6A7E"/>
    <w:rsid w:val="001B6C22"/>
    <w:rsid w:val="001B71B4"/>
    <w:rsid w:val="001B762A"/>
    <w:rsid w:val="001B76E1"/>
    <w:rsid w:val="001B7BB1"/>
    <w:rsid w:val="001B7DE0"/>
    <w:rsid w:val="001B7F41"/>
    <w:rsid w:val="001C033C"/>
    <w:rsid w:val="001C1DAD"/>
    <w:rsid w:val="001C22F7"/>
    <w:rsid w:val="001C3583"/>
    <w:rsid w:val="001C4311"/>
    <w:rsid w:val="001C4321"/>
    <w:rsid w:val="001C479E"/>
    <w:rsid w:val="001C5665"/>
    <w:rsid w:val="001C567A"/>
    <w:rsid w:val="001C58D0"/>
    <w:rsid w:val="001C6902"/>
    <w:rsid w:val="001C745E"/>
    <w:rsid w:val="001D41EA"/>
    <w:rsid w:val="001D433C"/>
    <w:rsid w:val="001D7080"/>
    <w:rsid w:val="001E070F"/>
    <w:rsid w:val="001E148E"/>
    <w:rsid w:val="001E25B1"/>
    <w:rsid w:val="001E3A81"/>
    <w:rsid w:val="001E3BAC"/>
    <w:rsid w:val="001E3E68"/>
    <w:rsid w:val="001E3FEC"/>
    <w:rsid w:val="001E427B"/>
    <w:rsid w:val="001E67EE"/>
    <w:rsid w:val="001E7816"/>
    <w:rsid w:val="001E7DA0"/>
    <w:rsid w:val="001F01EC"/>
    <w:rsid w:val="001F19E8"/>
    <w:rsid w:val="001F2977"/>
    <w:rsid w:val="001F2DE1"/>
    <w:rsid w:val="001F2EF2"/>
    <w:rsid w:val="001F4B9C"/>
    <w:rsid w:val="001F4C98"/>
    <w:rsid w:val="001F6490"/>
    <w:rsid w:val="001F748F"/>
    <w:rsid w:val="001F7A1A"/>
    <w:rsid w:val="00200A2C"/>
    <w:rsid w:val="002015EA"/>
    <w:rsid w:val="00203855"/>
    <w:rsid w:val="00204C02"/>
    <w:rsid w:val="00204D02"/>
    <w:rsid w:val="00205F24"/>
    <w:rsid w:val="00210AC5"/>
    <w:rsid w:val="002126D3"/>
    <w:rsid w:val="00213B1E"/>
    <w:rsid w:val="0021468B"/>
    <w:rsid w:val="00215F9A"/>
    <w:rsid w:val="0021614E"/>
    <w:rsid w:val="00216190"/>
    <w:rsid w:val="00216199"/>
    <w:rsid w:val="0022112D"/>
    <w:rsid w:val="00221777"/>
    <w:rsid w:val="002231C0"/>
    <w:rsid w:val="002254AC"/>
    <w:rsid w:val="0022568B"/>
    <w:rsid w:val="0022606F"/>
    <w:rsid w:val="00226A8B"/>
    <w:rsid w:val="00226CE9"/>
    <w:rsid w:val="00227D65"/>
    <w:rsid w:val="00230880"/>
    <w:rsid w:val="00232EA3"/>
    <w:rsid w:val="002342FC"/>
    <w:rsid w:val="002343F2"/>
    <w:rsid w:val="0023458E"/>
    <w:rsid w:val="00235401"/>
    <w:rsid w:val="00235CDA"/>
    <w:rsid w:val="0023673C"/>
    <w:rsid w:val="00236786"/>
    <w:rsid w:val="00236CF3"/>
    <w:rsid w:val="0023741E"/>
    <w:rsid w:val="002374C6"/>
    <w:rsid w:val="002377B3"/>
    <w:rsid w:val="00240CDA"/>
    <w:rsid w:val="002424A2"/>
    <w:rsid w:val="00243BA4"/>
    <w:rsid w:val="00243D7B"/>
    <w:rsid w:val="002452F4"/>
    <w:rsid w:val="00246914"/>
    <w:rsid w:val="002474A4"/>
    <w:rsid w:val="002500E8"/>
    <w:rsid w:val="00251D6F"/>
    <w:rsid w:val="00252959"/>
    <w:rsid w:val="00252D2F"/>
    <w:rsid w:val="00254A2F"/>
    <w:rsid w:val="00254AF8"/>
    <w:rsid w:val="00256706"/>
    <w:rsid w:val="0025789F"/>
    <w:rsid w:val="00257B84"/>
    <w:rsid w:val="0026067A"/>
    <w:rsid w:val="00260738"/>
    <w:rsid w:val="00260D53"/>
    <w:rsid w:val="00262DDC"/>
    <w:rsid w:val="002631FE"/>
    <w:rsid w:val="00263C6A"/>
    <w:rsid w:val="00263D04"/>
    <w:rsid w:val="00264C2D"/>
    <w:rsid w:val="00264EE7"/>
    <w:rsid w:val="00266F66"/>
    <w:rsid w:val="002673B9"/>
    <w:rsid w:val="00267753"/>
    <w:rsid w:val="002678C9"/>
    <w:rsid w:val="002707A5"/>
    <w:rsid w:val="002711C7"/>
    <w:rsid w:val="002711CB"/>
    <w:rsid w:val="002714B8"/>
    <w:rsid w:val="0027169C"/>
    <w:rsid w:val="002744E4"/>
    <w:rsid w:val="00275CE4"/>
    <w:rsid w:val="00276F81"/>
    <w:rsid w:val="00277948"/>
    <w:rsid w:val="00280146"/>
    <w:rsid w:val="002801D8"/>
    <w:rsid w:val="002809EF"/>
    <w:rsid w:val="00280E0D"/>
    <w:rsid w:val="0028302D"/>
    <w:rsid w:val="002860E4"/>
    <w:rsid w:val="0028615F"/>
    <w:rsid w:val="002861BA"/>
    <w:rsid w:val="002868CB"/>
    <w:rsid w:val="00286BB8"/>
    <w:rsid w:val="00286F0E"/>
    <w:rsid w:val="0029299B"/>
    <w:rsid w:val="002935E9"/>
    <w:rsid w:val="002937F0"/>
    <w:rsid w:val="00294C99"/>
    <w:rsid w:val="00295181"/>
    <w:rsid w:val="0029615F"/>
    <w:rsid w:val="0029654E"/>
    <w:rsid w:val="002973B9"/>
    <w:rsid w:val="00297D9B"/>
    <w:rsid w:val="002A03BB"/>
    <w:rsid w:val="002A1ECA"/>
    <w:rsid w:val="002A220D"/>
    <w:rsid w:val="002A3138"/>
    <w:rsid w:val="002A3F29"/>
    <w:rsid w:val="002A4DF0"/>
    <w:rsid w:val="002A52CC"/>
    <w:rsid w:val="002A5B7D"/>
    <w:rsid w:val="002A622D"/>
    <w:rsid w:val="002A663A"/>
    <w:rsid w:val="002A66C6"/>
    <w:rsid w:val="002A66D1"/>
    <w:rsid w:val="002B06F0"/>
    <w:rsid w:val="002B207C"/>
    <w:rsid w:val="002B576D"/>
    <w:rsid w:val="002B5BF5"/>
    <w:rsid w:val="002B5E0E"/>
    <w:rsid w:val="002B641B"/>
    <w:rsid w:val="002B7F9E"/>
    <w:rsid w:val="002C075A"/>
    <w:rsid w:val="002C0999"/>
    <w:rsid w:val="002C1524"/>
    <w:rsid w:val="002C182D"/>
    <w:rsid w:val="002C269F"/>
    <w:rsid w:val="002C38DF"/>
    <w:rsid w:val="002C514D"/>
    <w:rsid w:val="002D2066"/>
    <w:rsid w:val="002D6C24"/>
    <w:rsid w:val="002D71DF"/>
    <w:rsid w:val="002E2285"/>
    <w:rsid w:val="002E2CB3"/>
    <w:rsid w:val="002E34D6"/>
    <w:rsid w:val="002E49A7"/>
    <w:rsid w:val="002E5059"/>
    <w:rsid w:val="002E5392"/>
    <w:rsid w:val="002E53A1"/>
    <w:rsid w:val="002E7146"/>
    <w:rsid w:val="002E7CA2"/>
    <w:rsid w:val="002E7D59"/>
    <w:rsid w:val="002F0005"/>
    <w:rsid w:val="002F2AA9"/>
    <w:rsid w:val="002F3568"/>
    <w:rsid w:val="002F6927"/>
    <w:rsid w:val="002F7410"/>
    <w:rsid w:val="002F773F"/>
    <w:rsid w:val="002F7FDA"/>
    <w:rsid w:val="00300D10"/>
    <w:rsid w:val="00300EFE"/>
    <w:rsid w:val="0030106F"/>
    <w:rsid w:val="003014DC"/>
    <w:rsid w:val="00301AE7"/>
    <w:rsid w:val="00302623"/>
    <w:rsid w:val="00302A55"/>
    <w:rsid w:val="00304570"/>
    <w:rsid w:val="00304AB0"/>
    <w:rsid w:val="003050CE"/>
    <w:rsid w:val="00305B3C"/>
    <w:rsid w:val="00306EB2"/>
    <w:rsid w:val="00307FC6"/>
    <w:rsid w:val="0031336B"/>
    <w:rsid w:val="003133D1"/>
    <w:rsid w:val="00313C6A"/>
    <w:rsid w:val="00314168"/>
    <w:rsid w:val="003146ED"/>
    <w:rsid w:val="003149E4"/>
    <w:rsid w:val="00315D3C"/>
    <w:rsid w:val="003164E0"/>
    <w:rsid w:val="00317249"/>
    <w:rsid w:val="003176A4"/>
    <w:rsid w:val="0032082F"/>
    <w:rsid w:val="00321667"/>
    <w:rsid w:val="00321FD4"/>
    <w:rsid w:val="00322483"/>
    <w:rsid w:val="00322E1F"/>
    <w:rsid w:val="00323710"/>
    <w:rsid w:val="00325405"/>
    <w:rsid w:val="00325861"/>
    <w:rsid w:val="00325B0D"/>
    <w:rsid w:val="00327AF9"/>
    <w:rsid w:val="003327CB"/>
    <w:rsid w:val="0033461A"/>
    <w:rsid w:val="00336152"/>
    <w:rsid w:val="00336887"/>
    <w:rsid w:val="00337CD3"/>
    <w:rsid w:val="003400A2"/>
    <w:rsid w:val="00342419"/>
    <w:rsid w:val="003439E1"/>
    <w:rsid w:val="00344390"/>
    <w:rsid w:val="0034452F"/>
    <w:rsid w:val="00344EB4"/>
    <w:rsid w:val="0034700C"/>
    <w:rsid w:val="003472F4"/>
    <w:rsid w:val="00347D1C"/>
    <w:rsid w:val="00347D44"/>
    <w:rsid w:val="00350FD8"/>
    <w:rsid w:val="00351DB5"/>
    <w:rsid w:val="00352004"/>
    <w:rsid w:val="00354679"/>
    <w:rsid w:val="003553A1"/>
    <w:rsid w:val="00355D19"/>
    <w:rsid w:val="00355E71"/>
    <w:rsid w:val="003573A1"/>
    <w:rsid w:val="003606B9"/>
    <w:rsid w:val="00360EB1"/>
    <w:rsid w:val="00361289"/>
    <w:rsid w:val="00362A84"/>
    <w:rsid w:val="00363DB2"/>
    <w:rsid w:val="00365C0C"/>
    <w:rsid w:val="00365C3A"/>
    <w:rsid w:val="00366240"/>
    <w:rsid w:val="00366F85"/>
    <w:rsid w:val="0037049F"/>
    <w:rsid w:val="003714AB"/>
    <w:rsid w:val="0037178E"/>
    <w:rsid w:val="003726AC"/>
    <w:rsid w:val="00372974"/>
    <w:rsid w:val="00372A35"/>
    <w:rsid w:val="00373C4C"/>
    <w:rsid w:val="00375017"/>
    <w:rsid w:val="0037513B"/>
    <w:rsid w:val="00375336"/>
    <w:rsid w:val="003762BF"/>
    <w:rsid w:val="003764A4"/>
    <w:rsid w:val="003766C7"/>
    <w:rsid w:val="00377628"/>
    <w:rsid w:val="003810B4"/>
    <w:rsid w:val="00382434"/>
    <w:rsid w:val="0038280D"/>
    <w:rsid w:val="00383BB3"/>
    <w:rsid w:val="00384C74"/>
    <w:rsid w:val="00385426"/>
    <w:rsid w:val="00391F8A"/>
    <w:rsid w:val="003920EE"/>
    <w:rsid w:val="003929EE"/>
    <w:rsid w:val="00392AA5"/>
    <w:rsid w:val="00394FE2"/>
    <w:rsid w:val="0039513F"/>
    <w:rsid w:val="00397E67"/>
    <w:rsid w:val="003A0F85"/>
    <w:rsid w:val="003A136E"/>
    <w:rsid w:val="003A1F32"/>
    <w:rsid w:val="003A27D2"/>
    <w:rsid w:val="003A5784"/>
    <w:rsid w:val="003B082F"/>
    <w:rsid w:val="003B0C80"/>
    <w:rsid w:val="003B1792"/>
    <w:rsid w:val="003B2681"/>
    <w:rsid w:val="003B2B3E"/>
    <w:rsid w:val="003B3337"/>
    <w:rsid w:val="003B3EB2"/>
    <w:rsid w:val="003B4284"/>
    <w:rsid w:val="003B547A"/>
    <w:rsid w:val="003B6E3B"/>
    <w:rsid w:val="003B7530"/>
    <w:rsid w:val="003C000F"/>
    <w:rsid w:val="003C0ED9"/>
    <w:rsid w:val="003C1524"/>
    <w:rsid w:val="003C386A"/>
    <w:rsid w:val="003C51F3"/>
    <w:rsid w:val="003C5BB1"/>
    <w:rsid w:val="003C5BD9"/>
    <w:rsid w:val="003C632E"/>
    <w:rsid w:val="003C6BD6"/>
    <w:rsid w:val="003D152E"/>
    <w:rsid w:val="003D1A0C"/>
    <w:rsid w:val="003D2059"/>
    <w:rsid w:val="003D2F98"/>
    <w:rsid w:val="003D3437"/>
    <w:rsid w:val="003D3CEA"/>
    <w:rsid w:val="003D44B9"/>
    <w:rsid w:val="003D59F6"/>
    <w:rsid w:val="003D5AB5"/>
    <w:rsid w:val="003D5F81"/>
    <w:rsid w:val="003D725E"/>
    <w:rsid w:val="003D7A0A"/>
    <w:rsid w:val="003D7EB1"/>
    <w:rsid w:val="003E0B82"/>
    <w:rsid w:val="003E0F8B"/>
    <w:rsid w:val="003E29A5"/>
    <w:rsid w:val="003E3397"/>
    <w:rsid w:val="003E43FD"/>
    <w:rsid w:val="003E5226"/>
    <w:rsid w:val="003E6493"/>
    <w:rsid w:val="003E6F75"/>
    <w:rsid w:val="003F1A91"/>
    <w:rsid w:val="003F2C17"/>
    <w:rsid w:val="003F2D34"/>
    <w:rsid w:val="003F389D"/>
    <w:rsid w:val="003F4420"/>
    <w:rsid w:val="003F4671"/>
    <w:rsid w:val="003F578A"/>
    <w:rsid w:val="003F5B0B"/>
    <w:rsid w:val="003F66A7"/>
    <w:rsid w:val="004007D8"/>
    <w:rsid w:val="00401A53"/>
    <w:rsid w:val="00404243"/>
    <w:rsid w:val="00404910"/>
    <w:rsid w:val="004055F7"/>
    <w:rsid w:val="00406232"/>
    <w:rsid w:val="00406382"/>
    <w:rsid w:val="004072F0"/>
    <w:rsid w:val="004079EE"/>
    <w:rsid w:val="00410471"/>
    <w:rsid w:val="004105D2"/>
    <w:rsid w:val="004108E8"/>
    <w:rsid w:val="00410A22"/>
    <w:rsid w:val="0041277F"/>
    <w:rsid w:val="00412988"/>
    <w:rsid w:val="00412BED"/>
    <w:rsid w:val="004131A5"/>
    <w:rsid w:val="0041394B"/>
    <w:rsid w:val="00413AF5"/>
    <w:rsid w:val="004142F1"/>
    <w:rsid w:val="00415ADF"/>
    <w:rsid w:val="00415AE4"/>
    <w:rsid w:val="00415FBA"/>
    <w:rsid w:val="0041634C"/>
    <w:rsid w:val="00417EF4"/>
    <w:rsid w:val="004211AE"/>
    <w:rsid w:val="00421AC4"/>
    <w:rsid w:val="0042237D"/>
    <w:rsid w:val="00423479"/>
    <w:rsid w:val="00423AFA"/>
    <w:rsid w:val="00424C8E"/>
    <w:rsid w:val="0042578A"/>
    <w:rsid w:val="00425904"/>
    <w:rsid w:val="00425E1E"/>
    <w:rsid w:val="004266B2"/>
    <w:rsid w:val="00430485"/>
    <w:rsid w:val="00430904"/>
    <w:rsid w:val="0043227C"/>
    <w:rsid w:val="004327A2"/>
    <w:rsid w:val="00433F7B"/>
    <w:rsid w:val="00434BDC"/>
    <w:rsid w:val="0043600B"/>
    <w:rsid w:val="00436835"/>
    <w:rsid w:val="00436EB2"/>
    <w:rsid w:val="00437762"/>
    <w:rsid w:val="00437946"/>
    <w:rsid w:val="00437B19"/>
    <w:rsid w:val="00440641"/>
    <w:rsid w:val="00440F15"/>
    <w:rsid w:val="0044307C"/>
    <w:rsid w:val="0044349F"/>
    <w:rsid w:val="00446684"/>
    <w:rsid w:val="0044698B"/>
    <w:rsid w:val="00447A55"/>
    <w:rsid w:val="00450182"/>
    <w:rsid w:val="004502AE"/>
    <w:rsid w:val="00450660"/>
    <w:rsid w:val="00450CC1"/>
    <w:rsid w:val="00450D13"/>
    <w:rsid w:val="00452435"/>
    <w:rsid w:val="00453775"/>
    <w:rsid w:val="00457653"/>
    <w:rsid w:val="00461691"/>
    <w:rsid w:val="004616BE"/>
    <w:rsid w:val="00461C24"/>
    <w:rsid w:val="004624BA"/>
    <w:rsid w:val="00464281"/>
    <w:rsid w:val="0046505D"/>
    <w:rsid w:val="00467693"/>
    <w:rsid w:val="00472206"/>
    <w:rsid w:val="00472784"/>
    <w:rsid w:val="004732C4"/>
    <w:rsid w:val="004733C9"/>
    <w:rsid w:val="0047661E"/>
    <w:rsid w:val="004767C5"/>
    <w:rsid w:val="00476BCA"/>
    <w:rsid w:val="00476DC2"/>
    <w:rsid w:val="00480A48"/>
    <w:rsid w:val="0048113B"/>
    <w:rsid w:val="00482E31"/>
    <w:rsid w:val="004830BC"/>
    <w:rsid w:val="004863A3"/>
    <w:rsid w:val="0048698D"/>
    <w:rsid w:val="00487547"/>
    <w:rsid w:val="00487B0A"/>
    <w:rsid w:val="00492864"/>
    <w:rsid w:val="00492913"/>
    <w:rsid w:val="00492CF2"/>
    <w:rsid w:val="00492DA6"/>
    <w:rsid w:val="00493C28"/>
    <w:rsid w:val="004946CD"/>
    <w:rsid w:val="004947E6"/>
    <w:rsid w:val="00495092"/>
    <w:rsid w:val="00496F91"/>
    <w:rsid w:val="0049791D"/>
    <w:rsid w:val="00497A96"/>
    <w:rsid w:val="004A07BF"/>
    <w:rsid w:val="004A0CF3"/>
    <w:rsid w:val="004A18A1"/>
    <w:rsid w:val="004A1EB0"/>
    <w:rsid w:val="004A71D2"/>
    <w:rsid w:val="004A76C6"/>
    <w:rsid w:val="004A7CEE"/>
    <w:rsid w:val="004B02AD"/>
    <w:rsid w:val="004B153E"/>
    <w:rsid w:val="004B27A4"/>
    <w:rsid w:val="004B2A02"/>
    <w:rsid w:val="004B3C66"/>
    <w:rsid w:val="004B3DDE"/>
    <w:rsid w:val="004B57CC"/>
    <w:rsid w:val="004B5A0C"/>
    <w:rsid w:val="004B5AEF"/>
    <w:rsid w:val="004C131F"/>
    <w:rsid w:val="004C2889"/>
    <w:rsid w:val="004C2E7E"/>
    <w:rsid w:val="004C385C"/>
    <w:rsid w:val="004C5819"/>
    <w:rsid w:val="004C61F5"/>
    <w:rsid w:val="004C7287"/>
    <w:rsid w:val="004C7680"/>
    <w:rsid w:val="004C7B8A"/>
    <w:rsid w:val="004D0B09"/>
    <w:rsid w:val="004D1245"/>
    <w:rsid w:val="004D126F"/>
    <w:rsid w:val="004D15E9"/>
    <w:rsid w:val="004D28E4"/>
    <w:rsid w:val="004D47A8"/>
    <w:rsid w:val="004D50FF"/>
    <w:rsid w:val="004D5B4F"/>
    <w:rsid w:val="004D5D02"/>
    <w:rsid w:val="004D7742"/>
    <w:rsid w:val="004D7D25"/>
    <w:rsid w:val="004E01C9"/>
    <w:rsid w:val="004E0676"/>
    <w:rsid w:val="004E08C7"/>
    <w:rsid w:val="004E0F1E"/>
    <w:rsid w:val="004E0F1F"/>
    <w:rsid w:val="004E2005"/>
    <w:rsid w:val="004E3AC0"/>
    <w:rsid w:val="004E3E21"/>
    <w:rsid w:val="004E479F"/>
    <w:rsid w:val="004E4925"/>
    <w:rsid w:val="004E5736"/>
    <w:rsid w:val="004E5A3A"/>
    <w:rsid w:val="004E5CD2"/>
    <w:rsid w:val="004F0652"/>
    <w:rsid w:val="004F06C2"/>
    <w:rsid w:val="004F201B"/>
    <w:rsid w:val="004F3434"/>
    <w:rsid w:val="004F3C28"/>
    <w:rsid w:val="004F6979"/>
    <w:rsid w:val="0050348F"/>
    <w:rsid w:val="00503990"/>
    <w:rsid w:val="00503C96"/>
    <w:rsid w:val="00503DAA"/>
    <w:rsid w:val="005040AC"/>
    <w:rsid w:val="00504F48"/>
    <w:rsid w:val="00506D06"/>
    <w:rsid w:val="00506FBC"/>
    <w:rsid w:val="005105FC"/>
    <w:rsid w:val="00510604"/>
    <w:rsid w:val="00512252"/>
    <w:rsid w:val="0051252D"/>
    <w:rsid w:val="005161BC"/>
    <w:rsid w:val="005163BF"/>
    <w:rsid w:val="00516708"/>
    <w:rsid w:val="00516DDF"/>
    <w:rsid w:val="00517F8C"/>
    <w:rsid w:val="005217CB"/>
    <w:rsid w:val="00521A23"/>
    <w:rsid w:val="0052432A"/>
    <w:rsid w:val="00524DDB"/>
    <w:rsid w:val="00524DE0"/>
    <w:rsid w:val="0052538C"/>
    <w:rsid w:val="00525AFF"/>
    <w:rsid w:val="00525E32"/>
    <w:rsid w:val="005265FF"/>
    <w:rsid w:val="005266E9"/>
    <w:rsid w:val="00527BE7"/>
    <w:rsid w:val="00527ED9"/>
    <w:rsid w:val="00531786"/>
    <w:rsid w:val="00531C33"/>
    <w:rsid w:val="0053258A"/>
    <w:rsid w:val="00532598"/>
    <w:rsid w:val="005329CE"/>
    <w:rsid w:val="00532C1D"/>
    <w:rsid w:val="0053493B"/>
    <w:rsid w:val="005377ED"/>
    <w:rsid w:val="00537B3C"/>
    <w:rsid w:val="00540586"/>
    <w:rsid w:val="00540855"/>
    <w:rsid w:val="0054130D"/>
    <w:rsid w:val="005442D3"/>
    <w:rsid w:val="005448A4"/>
    <w:rsid w:val="005453EE"/>
    <w:rsid w:val="005472F7"/>
    <w:rsid w:val="00547F36"/>
    <w:rsid w:val="00551359"/>
    <w:rsid w:val="00551ECC"/>
    <w:rsid w:val="0055435A"/>
    <w:rsid w:val="00554CA8"/>
    <w:rsid w:val="0055550D"/>
    <w:rsid w:val="00555560"/>
    <w:rsid w:val="00557E56"/>
    <w:rsid w:val="00557F0D"/>
    <w:rsid w:val="005605AD"/>
    <w:rsid w:val="00565169"/>
    <w:rsid w:val="00565B68"/>
    <w:rsid w:val="00570700"/>
    <w:rsid w:val="0057497A"/>
    <w:rsid w:val="005756C8"/>
    <w:rsid w:val="00576CC9"/>
    <w:rsid w:val="005775E5"/>
    <w:rsid w:val="005776DA"/>
    <w:rsid w:val="005801AC"/>
    <w:rsid w:val="00580D34"/>
    <w:rsid w:val="00581230"/>
    <w:rsid w:val="00582F5B"/>
    <w:rsid w:val="005832E6"/>
    <w:rsid w:val="005833A4"/>
    <w:rsid w:val="005841E7"/>
    <w:rsid w:val="0058588D"/>
    <w:rsid w:val="00585F77"/>
    <w:rsid w:val="00587C22"/>
    <w:rsid w:val="00587EBF"/>
    <w:rsid w:val="00591BED"/>
    <w:rsid w:val="00592725"/>
    <w:rsid w:val="00592803"/>
    <w:rsid w:val="00592AFA"/>
    <w:rsid w:val="0059307D"/>
    <w:rsid w:val="00593480"/>
    <w:rsid w:val="00594DA4"/>
    <w:rsid w:val="00596050"/>
    <w:rsid w:val="00596E37"/>
    <w:rsid w:val="0059712E"/>
    <w:rsid w:val="00597311"/>
    <w:rsid w:val="005A12BB"/>
    <w:rsid w:val="005A1CBA"/>
    <w:rsid w:val="005A1D8A"/>
    <w:rsid w:val="005A2480"/>
    <w:rsid w:val="005A4413"/>
    <w:rsid w:val="005A4DDF"/>
    <w:rsid w:val="005A6E53"/>
    <w:rsid w:val="005A72A2"/>
    <w:rsid w:val="005B2649"/>
    <w:rsid w:val="005B630D"/>
    <w:rsid w:val="005B7325"/>
    <w:rsid w:val="005B740E"/>
    <w:rsid w:val="005C1976"/>
    <w:rsid w:val="005C4E7B"/>
    <w:rsid w:val="005C532E"/>
    <w:rsid w:val="005C6280"/>
    <w:rsid w:val="005C631A"/>
    <w:rsid w:val="005D0090"/>
    <w:rsid w:val="005D0C22"/>
    <w:rsid w:val="005D1158"/>
    <w:rsid w:val="005D1A07"/>
    <w:rsid w:val="005D3610"/>
    <w:rsid w:val="005D384D"/>
    <w:rsid w:val="005D45F9"/>
    <w:rsid w:val="005D56D8"/>
    <w:rsid w:val="005D644F"/>
    <w:rsid w:val="005D6502"/>
    <w:rsid w:val="005D799A"/>
    <w:rsid w:val="005D7F90"/>
    <w:rsid w:val="005E0606"/>
    <w:rsid w:val="005E1347"/>
    <w:rsid w:val="005E1FAF"/>
    <w:rsid w:val="005E20A6"/>
    <w:rsid w:val="005E26CC"/>
    <w:rsid w:val="005E2944"/>
    <w:rsid w:val="005E2D87"/>
    <w:rsid w:val="005E3ED7"/>
    <w:rsid w:val="005E5487"/>
    <w:rsid w:val="005E74AC"/>
    <w:rsid w:val="005E74BF"/>
    <w:rsid w:val="005E789C"/>
    <w:rsid w:val="005F05C7"/>
    <w:rsid w:val="005F08F2"/>
    <w:rsid w:val="005F0A3A"/>
    <w:rsid w:val="005F0D0E"/>
    <w:rsid w:val="005F299F"/>
    <w:rsid w:val="005F3350"/>
    <w:rsid w:val="005F33DB"/>
    <w:rsid w:val="005F356E"/>
    <w:rsid w:val="005F517A"/>
    <w:rsid w:val="005F5B06"/>
    <w:rsid w:val="005F6CDD"/>
    <w:rsid w:val="005F7C24"/>
    <w:rsid w:val="0060000F"/>
    <w:rsid w:val="00602C8F"/>
    <w:rsid w:val="00603206"/>
    <w:rsid w:val="0060462F"/>
    <w:rsid w:val="0060480B"/>
    <w:rsid w:val="00604C13"/>
    <w:rsid w:val="00606133"/>
    <w:rsid w:val="006069DA"/>
    <w:rsid w:val="00607014"/>
    <w:rsid w:val="00611193"/>
    <w:rsid w:val="00613782"/>
    <w:rsid w:val="00613E79"/>
    <w:rsid w:val="006144CD"/>
    <w:rsid w:val="0061496C"/>
    <w:rsid w:val="00615768"/>
    <w:rsid w:val="006158E8"/>
    <w:rsid w:val="00615C1E"/>
    <w:rsid w:val="00615FB5"/>
    <w:rsid w:val="006177D5"/>
    <w:rsid w:val="00617C2D"/>
    <w:rsid w:val="00620883"/>
    <w:rsid w:val="006216F7"/>
    <w:rsid w:val="00621D3F"/>
    <w:rsid w:val="00622627"/>
    <w:rsid w:val="006234CD"/>
    <w:rsid w:val="00623BF9"/>
    <w:rsid w:val="00624D23"/>
    <w:rsid w:val="0062520F"/>
    <w:rsid w:val="00630C38"/>
    <w:rsid w:val="00631DFD"/>
    <w:rsid w:val="0063229D"/>
    <w:rsid w:val="00632DBE"/>
    <w:rsid w:val="0063368A"/>
    <w:rsid w:val="006338EF"/>
    <w:rsid w:val="00635BB3"/>
    <w:rsid w:val="00636A5D"/>
    <w:rsid w:val="00637448"/>
    <w:rsid w:val="00637791"/>
    <w:rsid w:val="006377EB"/>
    <w:rsid w:val="00640BF1"/>
    <w:rsid w:val="006426F6"/>
    <w:rsid w:val="00642845"/>
    <w:rsid w:val="006447FC"/>
    <w:rsid w:val="0064513A"/>
    <w:rsid w:val="0065058F"/>
    <w:rsid w:val="00650F11"/>
    <w:rsid w:val="006514D9"/>
    <w:rsid w:val="006530C9"/>
    <w:rsid w:val="00653C6A"/>
    <w:rsid w:val="00654A3B"/>
    <w:rsid w:val="00654FB5"/>
    <w:rsid w:val="00655EBC"/>
    <w:rsid w:val="00656277"/>
    <w:rsid w:val="006565EC"/>
    <w:rsid w:val="006604ED"/>
    <w:rsid w:val="00661214"/>
    <w:rsid w:val="006676BD"/>
    <w:rsid w:val="0067052F"/>
    <w:rsid w:val="00671D73"/>
    <w:rsid w:val="00671E6B"/>
    <w:rsid w:val="00671FE3"/>
    <w:rsid w:val="006733F3"/>
    <w:rsid w:val="006735E3"/>
    <w:rsid w:val="00674627"/>
    <w:rsid w:val="00674C1D"/>
    <w:rsid w:val="0067525F"/>
    <w:rsid w:val="00675A81"/>
    <w:rsid w:val="006762EC"/>
    <w:rsid w:val="00676B0D"/>
    <w:rsid w:val="00677160"/>
    <w:rsid w:val="00680DB8"/>
    <w:rsid w:val="00681366"/>
    <w:rsid w:val="00681911"/>
    <w:rsid w:val="0068193E"/>
    <w:rsid w:val="00681C28"/>
    <w:rsid w:val="0068272E"/>
    <w:rsid w:val="00682FD2"/>
    <w:rsid w:val="00683611"/>
    <w:rsid w:val="006855B0"/>
    <w:rsid w:val="006855BE"/>
    <w:rsid w:val="00685CDD"/>
    <w:rsid w:val="0069065B"/>
    <w:rsid w:val="00690B57"/>
    <w:rsid w:val="00691ED3"/>
    <w:rsid w:val="00692BD5"/>
    <w:rsid w:val="0069407F"/>
    <w:rsid w:val="0069435D"/>
    <w:rsid w:val="0069474F"/>
    <w:rsid w:val="0069618A"/>
    <w:rsid w:val="00696887"/>
    <w:rsid w:val="00697ACA"/>
    <w:rsid w:val="006A0FE3"/>
    <w:rsid w:val="006A3A4C"/>
    <w:rsid w:val="006A3CEA"/>
    <w:rsid w:val="006A467A"/>
    <w:rsid w:val="006A5627"/>
    <w:rsid w:val="006A5D78"/>
    <w:rsid w:val="006A5DA4"/>
    <w:rsid w:val="006A6E79"/>
    <w:rsid w:val="006A71D8"/>
    <w:rsid w:val="006A72B3"/>
    <w:rsid w:val="006A76C2"/>
    <w:rsid w:val="006B0708"/>
    <w:rsid w:val="006B2A44"/>
    <w:rsid w:val="006B30A3"/>
    <w:rsid w:val="006B3926"/>
    <w:rsid w:val="006B4ED0"/>
    <w:rsid w:val="006B504F"/>
    <w:rsid w:val="006C1640"/>
    <w:rsid w:val="006C2312"/>
    <w:rsid w:val="006C235B"/>
    <w:rsid w:val="006C2421"/>
    <w:rsid w:val="006C287A"/>
    <w:rsid w:val="006C2EB2"/>
    <w:rsid w:val="006C3121"/>
    <w:rsid w:val="006C31FB"/>
    <w:rsid w:val="006C5A45"/>
    <w:rsid w:val="006C662F"/>
    <w:rsid w:val="006C77E0"/>
    <w:rsid w:val="006D070F"/>
    <w:rsid w:val="006D1BA0"/>
    <w:rsid w:val="006D3D43"/>
    <w:rsid w:val="006D3EB0"/>
    <w:rsid w:val="006D4EA0"/>
    <w:rsid w:val="006D5130"/>
    <w:rsid w:val="006D6786"/>
    <w:rsid w:val="006D7E35"/>
    <w:rsid w:val="006E0517"/>
    <w:rsid w:val="006E2837"/>
    <w:rsid w:val="006E38A7"/>
    <w:rsid w:val="006E4B98"/>
    <w:rsid w:val="006E5ED3"/>
    <w:rsid w:val="006E66E4"/>
    <w:rsid w:val="006E69EF"/>
    <w:rsid w:val="006E71A0"/>
    <w:rsid w:val="006F06B1"/>
    <w:rsid w:val="006F0933"/>
    <w:rsid w:val="006F0AE4"/>
    <w:rsid w:val="006F13AE"/>
    <w:rsid w:val="006F16BE"/>
    <w:rsid w:val="006F3056"/>
    <w:rsid w:val="006F3069"/>
    <w:rsid w:val="006F5001"/>
    <w:rsid w:val="006F5BA3"/>
    <w:rsid w:val="006F65C8"/>
    <w:rsid w:val="006F7A82"/>
    <w:rsid w:val="0070070A"/>
    <w:rsid w:val="00700DB8"/>
    <w:rsid w:val="007014F0"/>
    <w:rsid w:val="007022E3"/>
    <w:rsid w:val="00702962"/>
    <w:rsid w:val="00705E8A"/>
    <w:rsid w:val="00706ADB"/>
    <w:rsid w:val="0071058D"/>
    <w:rsid w:val="00710844"/>
    <w:rsid w:val="00711AAC"/>
    <w:rsid w:val="00711F41"/>
    <w:rsid w:val="00712257"/>
    <w:rsid w:val="007130C6"/>
    <w:rsid w:val="00715532"/>
    <w:rsid w:val="00715B48"/>
    <w:rsid w:val="00715B68"/>
    <w:rsid w:val="00716C40"/>
    <w:rsid w:val="007175C6"/>
    <w:rsid w:val="00721845"/>
    <w:rsid w:val="00721BCC"/>
    <w:rsid w:val="00721C5F"/>
    <w:rsid w:val="00721C7C"/>
    <w:rsid w:val="00721ED9"/>
    <w:rsid w:val="0072205D"/>
    <w:rsid w:val="00722650"/>
    <w:rsid w:val="0072298B"/>
    <w:rsid w:val="00724779"/>
    <w:rsid w:val="00724C8D"/>
    <w:rsid w:val="00725FAD"/>
    <w:rsid w:val="00726397"/>
    <w:rsid w:val="00730A59"/>
    <w:rsid w:val="00730C97"/>
    <w:rsid w:val="00731DDA"/>
    <w:rsid w:val="007355E4"/>
    <w:rsid w:val="00737C13"/>
    <w:rsid w:val="007404DE"/>
    <w:rsid w:val="00743AB2"/>
    <w:rsid w:val="00744712"/>
    <w:rsid w:val="00746445"/>
    <w:rsid w:val="0074663A"/>
    <w:rsid w:val="007468EC"/>
    <w:rsid w:val="007477A2"/>
    <w:rsid w:val="00750169"/>
    <w:rsid w:val="00754358"/>
    <w:rsid w:val="007545A4"/>
    <w:rsid w:val="0075497F"/>
    <w:rsid w:val="0075686A"/>
    <w:rsid w:val="00756AD4"/>
    <w:rsid w:val="00757629"/>
    <w:rsid w:val="0075767F"/>
    <w:rsid w:val="00761035"/>
    <w:rsid w:val="00761B45"/>
    <w:rsid w:val="00764234"/>
    <w:rsid w:val="007647D2"/>
    <w:rsid w:val="00765E77"/>
    <w:rsid w:val="00767EC4"/>
    <w:rsid w:val="0077001C"/>
    <w:rsid w:val="00770171"/>
    <w:rsid w:val="00771210"/>
    <w:rsid w:val="0077129A"/>
    <w:rsid w:val="0077156F"/>
    <w:rsid w:val="00771C77"/>
    <w:rsid w:val="007724D8"/>
    <w:rsid w:val="00772A8E"/>
    <w:rsid w:val="007734A0"/>
    <w:rsid w:val="00774125"/>
    <w:rsid w:val="00774618"/>
    <w:rsid w:val="007756ED"/>
    <w:rsid w:val="00775C57"/>
    <w:rsid w:val="007765B9"/>
    <w:rsid w:val="00781645"/>
    <w:rsid w:val="00781E8F"/>
    <w:rsid w:val="00782FB8"/>
    <w:rsid w:val="00783863"/>
    <w:rsid w:val="007855A8"/>
    <w:rsid w:val="007873EB"/>
    <w:rsid w:val="00787F26"/>
    <w:rsid w:val="0079125F"/>
    <w:rsid w:val="00791317"/>
    <w:rsid w:val="00791762"/>
    <w:rsid w:val="00792192"/>
    <w:rsid w:val="007932B9"/>
    <w:rsid w:val="00793E01"/>
    <w:rsid w:val="0079400B"/>
    <w:rsid w:val="0079426F"/>
    <w:rsid w:val="0079487E"/>
    <w:rsid w:val="00795127"/>
    <w:rsid w:val="007962DC"/>
    <w:rsid w:val="0079774F"/>
    <w:rsid w:val="007979B1"/>
    <w:rsid w:val="007A0338"/>
    <w:rsid w:val="007A08E2"/>
    <w:rsid w:val="007A0904"/>
    <w:rsid w:val="007A1046"/>
    <w:rsid w:val="007A1D59"/>
    <w:rsid w:val="007A20C5"/>
    <w:rsid w:val="007A2B18"/>
    <w:rsid w:val="007A5503"/>
    <w:rsid w:val="007A5E4F"/>
    <w:rsid w:val="007A703F"/>
    <w:rsid w:val="007A72F5"/>
    <w:rsid w:val="007B160E"/>
    <w:rsid w:val="007B24F4"/>
    <w:rsid w:val="007B3FA7"/>
    <w:rsid w:val="007B425B"/>
    <w:rsid w:val="007B4BB7"/>
    <w:rsid w:val="007B4CD2"/>
    <w:rsid w:val="007B60DE"/>
    <w:rsid w:val="007B6430"/>
    <w:rsid w:val="007B719F"/>
    <w:rsid w:val="007B7BFD"/>
    <w:rsid w:val="007C02AC"/>
    <w:rsid w:val="007C1393"/>
    <w:rsid w:val="007C387F"/>
    <w:rsid w:val="007C4105"/>
    <w:rsid w:val="007C4A21"/>
    <w:rsid w:val="007C4E24"/>
    <w:rsid w:val="007C55C8"/>
    <w:rsid w:val="007C7E2E"/>
    <w:rsid w:val="007D0A1D"/>
    <w:rsid w:val="007D0EC3"/>
    <w:rsid w:val="007D2962"/>
    <w:rsid w:val="007D382A"/>
    <w:rsid w:val="007D3B99"/>
    <w:rsid w:val="007D3E94"/>
    <w:rsid w:val="007D408E"/>
    <w:rsid w:val="007D6061"/>
    <w:rsid w:val="007D743F"/>
    <w:rsid w:val="007D75FE"/>
    <w:rsid w:val="007E0D7C"/>
    <w:rsid w:val="007E0DED"/>
    <w:rsid w:val="007E33E6"/>
    <w:rsid w:val="007E3E2B"/>
    <w:rsid w:val="007E586C"/>
    <w:rsid w:val="007F0646"/>
    <w:rsid w:val="007F2BE7"/>
    <w:rsid w:val="007F2CB4"/>
    <w:rsid w:val="007F306A"/>
    <w:rsid w:val="007F3CD5"/>
    <w:rsid w:val="007F40B8"/>
    <w:rsid w:val="007F4836"/>
    <w:rsid w:val="007F75A5"/>
    <w:rsid w:val="008035EC"/>
    <w:rsid w:val="00803A65"/>
    <w:rsid w:val="00804069"/>
    <w:rsid w:val="008049C4"/>
    <w:rsid w:val="00804F1C"/>
    <w:rsid w:val="00805CF4"/>
    <w:rsid w:val="008066FF"/>
    <w:rsid w:val="00806B4D"/>
    <w:rsid w:val="0081286C"/>
    <w:rsid w:val="00812F2D"/>
    <w:rsid w:val="008138A4"/>
    <w:rsid w:val="00813C84"/>
    <w:rsid w:val="00813F65"/>
    <w:rsid w:val="00814116"/>
    <w:rsid w:val="008152BE"/>
    <w:rsid w:val="00817591"/>
    <w:rsid w:val="00817A0F"/>
    <w:rsid w:val="00817D51"/>
    <w:rsid w:val="00817E3E"/>
    <w:rsid w:val="00817EAF"/>
    <w:rsid w:val="008203B8"/>
    <w:rsid w:val="00820801"/>
    <w:rsid w:val="008232CD"/>
    <w:rsid w:val="00823A07"/>
    <w:rsid w:val="00823E35"/>
    <w:rsid w:val="00825463"/>
    <w:rsid w:val="008269A1"/>
    <w:rsid w:val="0082759C"/>
    <w:rsid w:val="008301F4"/>
    <w:rsid w:val="00830485"/>
    <w:rsid w:val="008312F9"/>
    <w:rsid w:val="00831AD8"/>
    <w:rsid w:val="00831EAE"/>
    <w:rsid w:val="0083205A"/>
    <w:rsid w:val="00832710"/>
    <w:rsid w:val="008336A6"/>
    <w:rsid w:val="00834ABF"/>
    <w:rsid w:val="008357A3"/>
    <w:rsid w:val="00837AA4"/>
    <w:rsid w:val="0084068B"/>
    <w:rsid w:val="008414A7"/>
    <w:rsid w:val="00841514"/>
    <w:rsid w:val="008449FE"/>
    <w:rsid w:val="00844DB5"/>
    <w:rsid w:val="008453CC"/>
    <w:rsid w:val="008457E6"/>
    <w:rsid w:val="008458A0"/>
    <w:rsid w:val="00845D06"/>
    <w:rsid w:val="008464EE"/>
    <w:rsid w:val="00852F53"/>
    <w:rsid w:val="00854838"/>
    <w:rsid w:val="00855505"/>
    <w:rsid w:val="0085618C"/>
    <w:rsid w:val="0085750D"/>
    <w:rsid w:val="00857808"/>
    <w:rsid w:val="008600F9"/>
    <w:rsid w:val="00863BEB"/>
    <w:rsid w:val="00863C6D"/>
    <w:rsid w:val="008641AF"/>
    <w:rsid w:val="00865EBD"/>
    <w:rsid w:val="008674D8"/>
    <w:rsid w:val="00870C3D"/>
    <w:rsid w:val="00872AD5"/>
    <w:rsid w:val="0087305A"/>
    <w:rsid w:val="008733C7"/>
    <w:rsid w:val="0087362D"/>
    <w:rsid w:val="008738A8"/>
    <w:rsid w:val="0087453F"/>
    <w:rsid w:val="00875407"/>
    <w:rsid w:val="008754C7"/>
    <w:rsid w:val="008754DF"/>
    <w:rsid w:val="00875B63"/>
    <w:rsid w:val="00876132"/>
    <w:rsid w:val="0087778F"/>
    <w:rsid w:val="00880196"/>
    <w:rsid w:val="008801BD"/>
    <w:rsid w:val="008802F7"/>
    <w:rsid w:val="00882BCF"/>
    <w:rsid w:val="00882F60"/>
    <w:rsid w:val="00884D32"/>
    <w:rsid w:val="008860D6"/>
    <w:rsid w:val="008869C8"/>
    <w:rsid w:val="00886B94"/>
    <w:rsid w:val="008901D5"/>
    <w:rsid w:val="008904BB"/>
    <w:rsid w:val="008905FE"/>
    <w:rsid w:val="00890A96"/>
    <w:rsid w:val="00891209"/>
    <w:rsid w:val="008917D8"/>
    <w:rsid w:val="00891F04"/>
    <w:rsid w:val="00892F2D"/>
    <w:rsid w:val="00893C77"/>
    <w:rsid w:val="00894683"/>
    <w:rsid w:val="00894EAE"/>
    <w:rsid w:val="00895FFF"/>
    <w:rsid w:val="00896BEB"/>
    <w:rsid w:val="008A0DEF"/>
    <w:rsid w:val="008A12DE"/>
    <w:rsid w:val="008A12DF"/>
    <w:rsid w:val="008A2552"/>
    <w:rsid w:val="008A2953"/>
    <w:rsid w:val="008A2D6E"/>
    <w:rsid w:val="008A3E7F"/>
    <w:rsid w:val="008A42C5"/>
    <w:rsid w:val="008A4982"/>
    <w:rsid w:val="008A609E"/>
    <w:rsid w:val="008A6CA2"/>
    <w:rsid w:val="008B01B9"/>
    <w:rsid w:val="008B082B"/>
    <w:rsid w:val="008B23A7"/>
    <w:rsid w:val="008B2D45"/>
    <w:rsid w:val="008B31B3"/>
    <w:rsid w:val="008B3479"/>
    <w:rsid w:val="008B3666"/>
    <w:rsid w:val="008B4042"/>
    <w:rsid w:val="008B4ADA"/>
    <w:rsid w:val="008B4FF5"/>
    <w:rsid w:val="008B6C9D"/>
    <w:rsid w:val="008B74FC"/>
    <w:rsid w:val="008B7761"/>
    <w:rsid w:val="008C2DD5"/>
    <w:rsid w:val="008C3649"/>
    <w:rsid w:val="008C4F00"/>
    <w:rsid w:val="008C79C6"/>
    <w:rsid w:val="008C7B31"/>
    <w:rsid w:val="008D16DD"/>
    <w:rsid w:val="008D2FDA"/>
    <w:rsid w:val="008D36CE"/>
    <w:rsid w:val="008D477D"/>
    <w:rsid w:val="008D51EF"/>
    <w:rsid w:val="008D6C78"/>
    <w:rsid w:val="008D75B7"/>
    <w:rsid w:val="008D75D9"/>
    <w:rsid w:val="008E0ACE"/>
    <w:rsid w:val="008E1B7E"/>
    <w:rsid w:val="008E37D0"/>
    <w:rsid w:val="008E3F41"/>
    <w:rsid w:val="008E3F52"/>
    <w:rsid w:val="008E42AE"/>
    <w:rsid w:val="008E4BC7"/>
    <w:rsid w:val="008E4CC9"/>
    <w:rsid w:val="008E662E"/>
    <w:rsid w:val="008F0414"/>
    <w:rsid w:val="008F1B58"/>
    <w:rsid w:val="008F28A8"/>
    <w:rsid w:val="008F3625"/>
    <w:rsid w:val="008F3956"/>
    <w:rsid w:val="008F44BE"/>
    <w:rsid w:val="008F65AB"/>
    <w:rsid w:val="008F7187"/>
    <w:rsid w:val="008F7695"/>
    <w:rsid w:val="008F7B1C"/>
    <w:rsid w:val="00900320"/>
    <w:rsid w:val="0090129A"/>
    <w:rsid w:val="00902EAB"/>
    <w:rsid w:val="0090572F"/>
    <w:rsid w:val="009059A4"/>
    <w:rsid w:val="00906485"/>
    <w:rsid w:val="00912057"/>
    <w:rsid w:val="0091224C"/>
    <w:rsid w:val="00915C69"/>
    <w:rsid w:val="00916882"/>
    <w:rsid w:val="00916C10"/>
    <w:rsid w:val="00916E9D"/>
    <w:rsid w:val="00921561"/>
    <w:rsid w:val="0092201C"/>
    <w:rsid w:val="0092210B"/>
    <w:rsid w:val="0092281A"/>
    <w:rsid w:val="009238B9"/>
    <w:rsid w:val="00923DE9"/>
    <w:rsid w:val="00927291"/>
    <w:rsid w:val="0092786A"/>
    <w:rsid w:val="00927C66"/>
    <w:rsid w:val="00927E96"/>
    <w:rsid w:val="00930427"/>
    <w:rsid w:val="009305EB"/>
    <w:rsid w:val="00930A7F"/>
    <w:rsid w:val="00930F7B"/>
    <w:rsid w:val="0093123D"/>
    <w:rsid w:val="009313F0"/>
    <w:rsid w:val="009326C4"/>
    <w:rsid w:val="00933305"/>
    <w:rsid w:val="009333D9"/>
    <w:rsid w:val="00935420"/>
    <w:rsid w:val="009365F3"/>
    <w:rsid w:val="00937694"/>
    <w:rsid w:val="00937716"/>
    <w:rsid w:val="00937B35"/>
    <w:rsid w:val="00943C22"/>
    <w:rsid w:val="009457E8"/>
    <w:rsid w:val="00946123"/>
    <w:rsid w:val="00947873"/>
    <w:rsid w:val="00950032"/>
    <w:rsid w:val="0095029A"/>
    <w:rsid w:val="0095200E"/>
    <w:rsid w:val="0095207E"/>
    <w:rsid w:val="00952BF6"/>
    <w:rsid w:val="009531C0"/>
    <w:rsid w:val="009532FC"/>
    <w:rsid w:val="009547CF"/>
    <w:rsid w:val="00955BDA"/>
    <w:rsid w:val="00956233"/>
    <w:rsid w:val="009571AA"/>
    <w:rsid w:val="00957BF5"/>
    <w:rsid w:val="00960AF6"/>
    <w:rsid w:val="00962968"/>
    <w:rsid w:val="0096413A"/>
    <w:rsid w:val="0096460B"/>
    <w:rsid w:val="00966160"/>
    <w:rsid w:val="00966927"/>
    <w:rsid w:val="00966A16"/>
    <w:rsid w:val="0096765D"/>
    <w:rsid w:val="00971CDC"/>
    <w:rsid w:val="00972806"/>
    <w:rsid w:val="00973F08"/>
    <w:rsid w:val="00973FCA"/>
    <w:rsid w:val="00975F3C"/>
    <w:rsid w:val="0098033C"/>
    <w:rsid w:val="00980DF2"/>
    <w:rsid w:val="00981795"/>
    <w:rsid w:val="0098350A"/>
    <w:rsid w:val="00985159"/>
    <w:rsid w:val="009875C3"/>
    <w:rsid w:val="009876A4"/>
    <w:rsid w:val="00990C25"/>
    <w:rsid w:val="00990D1A"/>
    <w:rsid w:val="009916BD"/>
    <w:rsid w:val="009933FB"/>
    <w:rsid w:val="00993A03"/>
    <w:rsid w:val="00993F73"/>
    <w:rsid w:val="009962EB"/>
    <w:rsid w:val="00996346"/>
    <w:rsid w:val="009A0C09"/>
    <w:rsid w:val="009A16EF"/>
    <w:rsid w:val="009A2A6B"/>
    <w:rsid w:val="009A30AF"/>
    <w:rsid w:val="009A39DF"/>
    <w:rsid w:val="009A56E7"/>
    <w:rsid w:val="009A701E"/>
    <w:rsid w:val="009B09A0"/>
    <w:rsid w:val="009B2BB4"/>
    <w:rsid w:val="009C128B"/>
    <w:rsid w:val="009C2573"/>
    <w:rsid w:val="009C33D8"/>
    <w:rsid w:val="009C3CB2"/>
    <w:rsid w:val="009C4C3C"/>
    <w:rsid w:val="009C4DF0"/>
    <w:rsid w:val="009C5366"/>
    <w:rsid w:val="009C6561"/>
    <w:rsid w:val="009C6809"/>
    <w:rsid w:val="009C6A94"/>
    <w:rsid w:val="009C727F"/>
    <w:rsid w:val="009C7AD9"/>
    <w:rsid w:val="009D126B"/>
    <w:rsid w:val="009D217F"/>
    <w:rsid w:val="009D40D9"/>
    <w:rsid w:val="009D4D97"/>
    <w:rsid w:val="009D54A1"/>
    <w:rsid w:val="009D64CE"/>
    <w:rsid w:val="009D6BB3"/>
    <w:rsid w:val="009D7C9C"/>
    <w:rsid w:val="009E01FF"/>
    <w:rsid w:val="009E1615"/>
    <w:rsid w:val="009E1B0A"/>
    <w:rsid w:val="009E1ED5"/>
    <w:rsid w:val="009E206E"/>
    <w:rsid w:val="009E259E"/>
    <w:rsid w:val="009E371F"/>
    <w:rsid w:val="009E383F"/>
    <w:rsid w:val="009E4E15"/>
    <w:rsid w:val="009E5D87"/>
    <w:rsid w:val="009E6DF4"/>
    <w:rsid w:val="009E71E8"/>
    <w:rsid w:val="009F0007"/>
    <w:rsid w:val="009F0155"/>
    <w:rsid w:val="009F136B"/>
    <w:rsid w:val="009F1567"/>
    <w:rsid w:val="009F18F7"/>
    <w:rsid w:val="009F2370"/>
    <w:rsid w:val="009F2487"/>
    <w:rsid w:val="009F2766"/>
    <w:rsid w:val="009F3CA7"/>
    <w:rsid w:val="009F3F6F"/>
    <w:rsid w:val="009F40D0"/>
    <w:rsid w:val="009F43BA"/>
    <w:rsid w:val="009F446C"/>
    <w:rsid w:val="009F7D3A"/>
    <w:rsid w:val="009F7E81"/>
    <w:rsid w:val="00A020FE"/>
    <w:rsid w:val="00A026A4"/>
    <w:rsid w:val="00A02A12"/>
    <w:rsid w:val="00A03FC5"/>
    <w:rsid w:val="00A04A64"/>
    <w:rsid w:val="00A06234"/>
    <w:rsid w:val="00A0686E"/>
    <w:rsid w:val="00A06F75"/>
    <w:rsid w:val="00A075D1"/>
    <w:rsid w:val="00A07BE5"/>
    <w:rsid w:val="00A100A9"/>
    <w:rsid w:val="00A10877"/>
    <w:rsid w:val="00A11923"/>
    <w:rsid w:val="00A16E57"/>
    <w:rsid w:val="00A17297"/>
    <w:rsid w:val="00A17955"/>
    <w:rsid w:val="00A17AAA"/>
    <w:rsid w:val="00A20089"/>
    <w:rsid w:val="00A201CC"/>
    <w:rsid w:val="00A20329"/>
    <w:rsid w:val="00A27AE3"/>
    <w:rsid w:val="00A27CC5"/>
    <w:rsid w:val="00A310AF"/>
    <w:rsid w:val="00A3132F"/>
    <w:rsid w:val="00A32081"/>
    <w:rsid w:val="00A320E9"/>
    <w:rsid w:val="00A32134"/>
    <w:rsid w:val="00A33494"/>
    <w:rsid w:val="00A36208"/>
    <w:rsid w:val="00A365BD"/>
    <w:rsid w:val="00A36955"/>
    <w:rsid w:val="00A36A79"/>
    <w:rsid w:val="00A36FBB"/>
    <w:rsid w:val="00A37571"/>
    <w:rsid w:val="00A37F6E"/>
    <w:rsid w:val="00A42CED"/>
    <w:rsid w:val="00A4426F"/>
    <w:rsid w:val="00A4516C"/>
    <w:rsid w:val="00A45B7B"/>
    <w:rsid w:val="00A4711A"/>
    <w:rsid w:val="00A50366"/>
    <w:rsid w:val="00A50B18"/>
    <w:rsid w:val="00A50F78"/>
    <w:rsid w:val="00A51F8E"/>
    <w:rsid w:val="00A51FF0"/>
    <w:rsid w:val="00A524E2"/>
    <w:rsid w:val="00A55F12"/>
    <w:rsid w:val="00A60617"/>
    <w:rsid w:val="00A63778"/>
    <w:rsid w:val="00A65FFE"/>
    <w:rsid w:val="00A66ED4"/>
    <w:rsid w:val="00A678F0"/>
    <w:rsid w:val="00A70116"/>
    <w:rsid w:val="00A732B0"/>
    <w:rsid w:val="00A73523"/>
    <w:rsid w:val="00A73CC6"/>
    <w:rsid w:val="00A74B68"/>
    <w:rsid w:val="00A7630B"/>
    <w:rsid w:val="00A7644C"/>
    <w:rsid w:val="00A77115"/>
    <w:rsid w:val="00A8028B"/>
    <w:rsid w:val="00A81EC0"/>
    <w:rsid w:val="00A825CF"/>
    <w:rsid w:val="00A82728"/>
    <w:rsid w:val="00A841A3"/>
    <w:rsid w:val="00A843B4"/>
    <w:rsid w:val="00A844EC"/>
    <w:rsid w:val="00A84910"/>
    <w:rsid w:val="00A859B2"/>
    <w:rsid w:val="00A85EDD"/>
    <w:rsid w:val="00A867DB"/>
    <w:rsid w:val="00A86D29"/>
    <w:rsid w:val="00A87D51"/>
    <w:rsid w:val="00A905AD"/>
    <w:rsid w:val="00A90933"/>
    <w:rsid w:val="00A9284D"/>
    <w:rsid w:val="00A92ED4"/>
    <w:rsid w:val="00A94234"/>
    <w:rsid w:val="00A95A28"/>
    <w:rsid w:val="00A95C53"/>
    <w:rsid w:val="00A96CC5"/>
    <w:rsid w:val="00A9722D"/>
    <w:rsid w:val="00A974E0"/>
    <w:rsid w:val="00AA1294"/>
    <w:rsid w:val="00AA1971"/>
    <w:rsid w:val="00AA1AB9"/>
    <w:rsid w:val="00AA21AD"/>
    <w:rsid w:val="00AA22A7"/>
    <w:rsid w:val="00AA2523"/>
    <w:rsid w:val="00AA3150"/>
    <w:rsid w:val="00AA3A2C"/>
    <w:rsid w:val="00AA3CDD"/>
    <w:rsid w:val="00AA41AC"/>
    <w:rsid w:val="00AA4B38"/>
    <w:rsid w:val="00AA5CD3"/>
    <w:rsid w:val="00AA7B9C"/>
    <w:rsid w:val="00AB0A71"/>
    <w:rsid w:val="00AB35DB"/>
    <w:rsid w:val="00AB5FB6"/>
    <w:rsid w:val="00AB68D7"/>
    <w:rsid w:val="00AB6A46"/>
    <w:rsid w:val="00AC0F6B"/>
    <w:rsid w:val="00AC2183"/>
    <w:rsid w:val="00AC26BF"/>
    <w:rsid w:val="00AC36EF"/>
    <w:rsid w:val="00AC4F98"/>
    <w:rsid w:val="00AC61F5"/>
    <w:rsid w:val="00AC6562"/>
    <w:rsid w:val="00AC6EDB"/>
    <w:rsid w:val="00AC79B1"/>
    <w:rsid w:val="00AC7B5B"/>
    <w:rsid w:val="00AC7CBC"/>
    <w:rsid w:val="00AC7F30"/>
    <w:rsid w:val="00AD0286"/>
    <w:rsid w:val="00AD0C6D"/>
    <w:rsid w:val="00AD19DC"/>
    <w:rsid w:val="00AD1D07"/>
    <w:rsid w:val="00AD2037"/>
    <w:rsid w:val="00AD3B3B"/>
    <w:rsid w:val="00AD48BB"/>
    <w:rsid w:val="00AD4DF0"/>
    <w:rsid w:val="00AD57C3"/>
    <w:rsid w:val="00AD678F"/>
    <w:rsid w:val="00AD7047"/>
    <w:rsid w:val="00AD76D1"/>
    <w:rsid w:val="00AE0C57"/>
    <w:rsid w:val="00AE1272"/>
    <w:rsid w:val="00AE18CF"/>
    <w:rsid w:val="00AE34DE"/>
    <w:rsid w:val="00AE413F"/>
    <w:rsid w:val="00AE532E"/>
    <w:rsid w:val="00AE785A"/>
    <w:rsid w:val="00AF0CAA"/>
    <w:rsid w:val="00AF0F5E"/>
    <w:rsid w:val="00AF11A6"/>
    <w:rsid w:val="00AF1296"/>
    <w:rsid w:val="00AF21CD"/>
    <w:rsid w:val="00AF2362"/>
    <w:rsid w:val="00AF2418"/>
    <w:rsid w:val="00AF3063"/>
    <w:rsid w:val="00AF3514"/>
    <w:rsid w:val="00AF3787"/>
    <w:rsid w:val="00AF3B3A"/>
    <w:rsid w:val="00AF4AD6"/>
    <w:rsid w:val="00AF58AB"/>
    <w:rsid w:val="00AF7C98"/>
    <w:rsid w:val="00B00162"/>
    <w:rsid w:val="00B00610"/>
    <w:rsid w:val="00B02C45"/>
    <w:rsid w:val="00B0325B"/>
    <w:rsid w:val="00B03F58"/>
    <w:rsid w:val="00B044DC"/>
    <w:rsid w:val="00B11AC7"/>
    <w:rsid w:val="00B1250B"/>
    <w:rsid w:val="00B138A0"/>
    <w:rsid w:val="00B147F4"/>
    <w:rsid w:val="00B14801"/>
    <w:rsid w:val="00B14A1B"/>
    <w:rsid w:val="00B168A3"/>
    <w:rsid w:val="00B17EA5"/>
    <w:rsid w:val="00B17FB4"/>
    <w:rsid w:val="00B202E9"/>
    <w:rsid w:val="00B20CFB"/>
    <w:rsid w:val="00B212EB"/>
    <w:rsid w:val="00B219EC"/>
    <w:rsid w:val="00B21C25"/>
    <w:rsid w:val="00B21EF0"/>
    <w:rsid w:val="00B222EA"/>
    <w:rsid w:val="00B223CF"/>
    <w:rsid w:val="00B23CC4"/>
    <w:rsid w:val="00B256F7"/>
    <w:rsid w:val="00B31187"/>
    <w:rsid w:val="00B317CB"/>
    <w:rsid w:val="00B3269A"/>
    <w:rsid w:val="00B33E33"/>
    <w:rsid w:val="00B352DF"/>
    <w:rsid w:val="00B35C32"/>
    <w:rsid w:val="00B3687A"/>
    <w:rsid w:val="00B3733B"/>
    <w:rsid w:val="00B37815"/>
    <w:rsid w:val="00B37DBA"/>
    <w:rsid w:val="00B4036A"/>
    <w:rsid w:val="00B40431"/>
    <w:rsid w:val="00B4083C"/>
    <w:rsid w:val="00B40BD7"/>
    <w:rsid w:val="00B411E7"/>
    <w:rsid w:val="00B41564"/>
    <w:rsid w:val="00B442FD"/>
    <w:rsid w:val="00B448F6"/>
    <w:rsid w:val="00B46AF5"/>
    <w:rsid w:val="00B4747A"/>
    <w:rsid w:val="00B474FF"/>
    <w:rsid w:val="00B50802"/>
    <w:rsid w:val="00B51908"/>
    <w:rsid w:val="00B51D74"/>
    <w:rsid w:val="00B53F00"/>
    <w:rsid w:val="00B54171"/>
    <w:rsid w:val="00B54B9A"/>
    <w:rsid w:val="00B54DAF"/>
    <w:rsid w:val="00B553D2"/>
    <w:rsid w:val="00B56BA2"/>
    <w:rsid w:val="00B600C7"/>
    <w:rsid w:val="00B60E09"/>
    <w:rsid w:val="00B612A5"/>
    <w:rsid w:val="00B62826"/>
    <w:rsid w:val="00B62FAB"/>
    <w:rsid w:val="00B63019"/>
    <w:rsid w:val="00B63970"/>
    <w:rsid w:val="00B640B8"/>
    <w:rsid w:val="00B64A28"/>
    <w:rsid w:val="00B657DF"/>
    <w:rsid w:val="00B66FD5"/>
    <w:rsid w:val="00B67CEE"/>
    <w:rsid w:val="00B67E3D"/>
    <w:rsid w:val="00B70577"/>
    <w:rsid w:val="00B71351"/>
    <w:rsid w:val="00B714CC"/>
    <w:rsid w:val="00B71A85"/>
    <w:rsid w:val="00B725C5"/>
    <w:rsid w:val="00B750A7"/>
    <w:rsid w:val="00B75ED8"/>
    <w:rsid w:val="00B75F0D"/>
    <w:rsid w:val="00B764B1"/>
    <w:rsid w:val="00B76CA1"/>
    <w:rsid w:val="00B778B0"/>
    <w:rsid w:val="00B779CC"/>
    <w:rsid w:val="00B8021B"/>
    <w:rsid w:val="00B814D4"/>
    <w:rsid w:val="00B820C9"/>
    <w:rsid w:val="00B834BF"/>
    <w:rsid w:val="00B8457D"/>
    <w:rsid w:val="00B860C3"/>
    <w:rsid w:val="00B86247"/>
    <w:rsid w:val="00B86E66"/>
    <w:rsid w:val="00B906DD"/>
    <w:rsid w:val="00B90A88"/>
    <w:rsid w:val="00B91C18"/>
    <w:rsid w:val="00B923F8"/>
    <w:rsid w:val="00B92972"/>
    <w:rsid w:val="00B92D67"/>
    <w:rsid w:val="00B93122"/>
    <w:rsid w:val="00B95A1D"/>
    <w:rsid w:val="00B960F1"/>
    <w:rsid w:val="00BA03B6"/>
    <w:rsid w:val="00BA219C"/>
    <w:rsid w:val="00BA2936"/>
    <w:rsid w:val="00BA2AC2"/>
    <w:rsid w:val="00BA535B"/>
    <w:rsid w:val="00BA6086"/>
    <w:rsid w:val="00BA665D"/>
    <w:rsid w:val="00BA6DA6"/>
    <w:rsid w:val="00BA7648"/>
    <w:rsid w:val="00BA7AB3"/>
    <w:rsid w:val="00BB053F"/>
    <w:rsid w:val="00BB0566"/>
    <w:rsid w:val="00BB1385"/>
    <w:rsid w:val="00BB182B"/>
    <w:rsid w:val="00BB3A69"/>
    <w:rsid w:val="00BB64CD"/>
    <w:rsid w:val="00BB662C"/>
    <w:rsid w:val="00BB6639"/>
    <w:rsid w:val="00BB7864"/>
    <w:rsid w:val="00BC0D33"/>
    <w:rsid w:val="00BC11AF"/>
    <w:rsid w:val="00BC2107"/>
    <w:rsid w:val="00BC4027"/>
    <w:rsid w:val="00BC4815"/>
    <w:rsid w:val="00BC545F"/>
    <w:rsid w:val="00BC7F45"/>
    <w:rsid w:val="00BD08D9"/>
    <w:rsid w:val="00BD0B0D"/>
    <w:rsid w:val="00BD2B63"/>
    <w:rsid w:val="00BD35B5"/>
    <w:rsid w:val="00BD3EB2"/>
    <w:rsid w:val="00BD6146"/>
    <w:rsid w:val="00BD672D"/>
    <w:rsid w:val="00BD7E89"/>
    <w:rsid w:val="00BE0411"/>
    <w:rsid w:val="00BE090C"/>
    <w:rsid w:val="00BE1398"/>
    <w:rsid w:val="00BE1D09"/>
    <w:rsid w:val="00BE2E9B"/>
    <w:rsid w:val="00BE3626"/>
    <w:rsid w:val="00BE4DFB"/>
    <w:rsid w:val="00BE541B"/>
    <w:rsid w:val="00BE5EF7"/>
    <w:rsid w:val="00BE602B"/>
    <w:rsid w:val="00BE6C28"/>
    <w:rsid w:val="00BE6C4F"/>
    <w:rsid w:val="00BE7EE5"/>
    <w:rsid w:val="00BF0921"/>
    <w:rsid w:val="00BF2593"/>
    <w:rsid w:val="00BF25F7"/>
    <w:rsid w:val="00BF2E7E"/>
    <w:rsid w:val="00BF3664"/>
    <w:rsid w:val="00BF3828"/>
    <w:rsid w:val="00BF53A7"/>
    <w:rsid w:val="00BF59F9"/>
    <w:rsid w:val="00BF7AE7"/>
    <w:rsid w:val="00C018A4"/>
    <w:rsid w:val="00C01D92"/>
    <w:rsid w:val="00C02CDD"/>
    <w:rsid w:val="00C03A17"/>
    <w:rsid w:val="00C06336"/>
    <w:rsid w:val="00C07ADB"/>
    <w:rsid w:val="00C07AEB"/>
    <w:rsid w:val="00C101D4"/>
    <w:rsid w:val="00C11F6E"/>
    <w:rsid w:val="00C137DF"/>
    <w:rsid w:val="00C15BA5"/>
    <w:rsid w:val="00C16650"/>
    <w:rsid w:val="00C167E6"/>
    <w:rsid w:val="00C173DF"/>
    <w:rsid w:val="00C21B50"/>
    <w:rsid w:val="00C22FDC"/>
    <w:rsid w:val="00C25452"/>
    <w:rsid w:val="00C25E23"/>
    <w:rsid w:val="00C25FCC"/>
    <w:rsid w:val="00C26BD0"/>
    <w:rsid w:val="00C27EDD"/>
    <w:rsid w:val="00C3065C"/>
    <w:rsid w:val="00C31375"/>
    <w:rsid w:val="00C324E1"/>
    <w:rsid w:val="00C32638"/>
    <w:rsid w:val="00C334C8"/>
    <w:rsid w:val="00C34BFF"/>
    <w:rsid w:val="00C34FD2"/>
    <w:rsid w:val="00C353AB"/>
    <w:rsid w:val="00C36AEA"/>
    <w:rsid w:val="00C36B81"/>
    <w:rsid w:val="00C37AF1"/>
    <w:rsid w:val="00C40445"/>
    <w:rsid w:val="00C409D4"/>
    <w:rsid w:val="00C40AC8"/>
    <w:rsid w:val="00C423F6"/>
    <w:rsid w:val="00C436EE"/>
    <w:rsid w:val="00C45ABB"/>
    <w:rsid w:val="00C45CC8"/>
    <w:rsid w:val="00C46634"/>
    <w:rsid w:val="00C46886"/>
    <w:rsid w:val="00C47BBE"/>
    <w:rsid w:val="00C50997"/>
    <w:rsid w:val="00C51432"/>
    <w:rsid w:val="00C5191F"/>
    <w:rsid w:val="00C51C2C"/>
    <w:rsid w:val="00C51DBA"/>
    <w:rsid w:val="00C52585"/>
    <w:rsid w:val="00C52DE3"/>
    <w:rsid w:val="00C52F78"/>
    <w:rsid w:val="00C5354F"/>
    <w:rsid w:val="00C54911"/>
    <w:rsid w:val="00C54EA9"/>
    <w:rsid w:val="00C577D9"/>
    <w:rsid w:val="00C57835"/>
    <w:rsid w:val="00C6162A"/>
    <w:rsid w:val="00C6296E"/>
    <w:rsid w:val="00C6381D"/>
    <w:rsid w:val="00C66198"/>
    <w:rsid w:val="00C6644F"/>
    <w:rsid w:val="00C6685B"/>
    <w:rsid w:val="00C67D89"/>
    <w:rsid w:val="00C713DD"/>
    <w:rsid w:val="00C7208D"/>
    <w:rsid w:val="00C722B8"/>
    <w:rsid w:val="00C74023"/>
    <w:rsid w:val="00C7522C"/>
    <w:rsid w:val="00C75256"/>
    <w:rsid w:val="00C7572C"/>
    <w:rsid w:val="00C76250"/>
    <w:rsid w:val="00C76E15"/>
    <w:rsid w:val="00C77FD3"/>
    <w:rsid w:val="00C801AC"/>
    <w:rsid w:val="00C807DC"/>
    <w:rsid w:val="00C8110B"/>
    <w:rsid w:val="00C83945"/>
    <w:rsid w:val="00C8506D"/>
    <w:rsid w:val="00C8629C"/>
    <w:rsid w:val="00C87B48"/>
    <w:rsid w:val="00C93441"/>
    <w:rsid w:val="00C93D63"/>
    <w:rsid w:val="00C94DCF"/>
    <w:rsid w:val="00C95E5D"/>
    <w:rsid w:val="00C97A4C"/>
    <w:rsid w:val="00CA19C7"/>
    <w:rsid w:val="00CA3B42"/>
    <w:rsid w:val="00CA49A7"/>
    <w:rsid w:val="00CA62A3"/>
    <w:rsid w:val="00CA6B18"/>
    <w:rsid w:val="00CA7EF9"/>
    <w:rsid w:val="00CA7F1F"/>
    <w:rsid w:val="00CB088F"/>
    <w:rsid w:val="00CB0A0A"/>
    <w:rsid w:val="00CB0FD0"/>
    <w:rsid w:val="00CB2222"/>
    <w:rsid w:val="00CB4348"/>
    <w:rsid w:val="00CB4C39"/>
    <w:rsid w:val="00CC1F3D"/>
    <w:rsid w:val="00CC290B"/>
    <w:rsid w:val="00CC313A"/>
    <w:rsid w:val="00CC34DD"/>
    <w:rsid w:val="00CC3B65"/>
    <w:rsid w:val="00CC3C56"/>
    <w:rsid w:val="00CC3D1A"/>
    <w:rsid w:val="00CC502B"/>
    <w:rsid w:val="00CC61EE"/>
    <w:rsid w:val="00CD00AC"/>
    <w:rsid w:val="00CD13D4"/>
    <w:rsid w:val="00CD1B17"/>
    <w:rsid w:val="00CD321D"/>
    <w:rsid w:val="00CD3407"/>
    <w:rsid w:val="00CD38C2"/>
    <w:rsid w:val="00CD455D"/>
    <w:rsid w:val="00CD4F2A"/>
    <w:rsid w:val="00CD59F2"/>
    <w:rsid w:val="00CE1589"/>
    <w:rsid w:val="00CE1806"/>
    <w:rsid w:val="00CE218B"/>
    <w:rsid w:val="00CE261C"/>
    <w:rsid w:val="00CE2A67"/>
    <w:rsid w:val="00CE2C58"/>
    <w:rsid w:val="00CE2C83"/>
    <w:rsid w:val="00CE3281"/>
    <w:rsid w:val="00CE3B93"/>
    <w:rsid w:val="00CE3BE9"/>
    <w:rsid w:val="00CE4975"/>
    <w:rsid w:val="00CE4A48"/>
    <w:rsid w:val="00CE4BE8"/>
    <w:rsid w:val="00CE4F24"/>
    <w:rsid w:val="00CE5728"/>
    <w:rsid w:val="00CE59DC"/>
    <w:rsid w:val="00CE7099"/>
    <w:rsid w:val="00CE72F3"/>
    <w:rsid w:val="00CF00F9"/>
    <w:rsid w:val="00CF05CC"/>
    <w:rsid w:val="00CF1840"/>
    <w:rsid w:val="00CF1E48"/>
    <w:rsid w:val="00CF2CF8"/>
    <w:rsid w:val="00CF33DE"/>
    <w:rsid w:val="00CF37FB"/>
    <w:rsid w:val="00CF42DF"/>
    <w:rsid w:val="00CF44E6"/>
    <w:rsid w:val="00CF4DA1"/>
    <w:rsid w:val="00CF5247"/>
    <w:rsid w:val="00D0141C"/>
    <w:rsid w:val="00D0183A"/>
    <w:rsid w:val="00D018C7"/>
    <w:rsid w:val="00D02221"/>
    <w:rsid w:val="00D0271E"/>
    <w:rsid w:val="00D068E7"/>
    <w:rsid w:val="00D069BB"/>
    <w:rsid w:val="00D06EE9"/>
    <w:rsid w:val="00D070C8"/>
    <w:rsid w:val="00D12280"/>
    <w:rsid w:val="00D12CA0"/>
    <w:rsid w:val="00D13069"/>
    <w:rsid w:val="00D15122"/>
    <w:rsid w:val="00D159EC"/>
    <w:rsid w:val="00D15E68"/>
    <w:rsid w:val="00D17EC4"/>
    <w:rsid w:val="00D2114D"/>
    <w:rsid w:val="00D2151A"/>
    <w:rsid w:val="00D21848"/>
    <w:rsid w:val="00D220FF"/>
    <w:rsid w:val="00D22688"/>
    <w:rsid w:val="00D22D46"/>
    <w:rsid w:val="00D2311C"/>
    <w:rsid w:val="00D238E6"/>
    <w:rsid w:val="00D24D61"/>
    <w:rsid w:val="00D25B60"/>
    <w:rsid w:val="00D25D11"/>
    <w:rsid w:val="00D265E6"/>
    <w:rsid w:val="00D268BE"/>
    <w:rsid w:val="00D26C54"/>
    <w:rsid w:val="00D3014D"/>
    <w:rsid w:val="00D30702"/>
    <w:rsid w:val="00D30DBC"/>
    <w:rsid w:val="00D328BF"/>
    <w:rsid w:val="00D3348E"/>
    <w:rsid w:val="00D34579"/>
    <w:rsid w:val="00D3464A"/>
    <w:rsid w:val="00D3507B"/>
    <w:rsid w:val="00D36A3C"/>
    <w:rsid w:val="00D3700C"/>
    <w:rsid w:val="00D37697"/>
    <w:rsid w:val="00D376F4"/>
    <w:rsid w:val="00D37DB7"/>
    <w:rsid w:val="00D41345"/>
    <w:rsid w:val="00D415F7"/>
    <w:rsid w:val="00D41CF3"/>
    <w:rsid w:val="00D42FE1"/>
    <w:rsid w:val="00D448B8"/>
    <w:rsid w:val="00D44FE6"/>
    <w:rsid w:val="00D45598"/>
    <w:rsid w:val="00D46210"/>
    <w:rsid w:val="00D46C28"/>
    <w:rsid w:val="00D47220"/>
    <w:rsid w:val="00D47398"/>
    <w:rsid w:val="00D47F2F"/>
    <w:rsid w:val="00D50645"/>
    <w:rsid w:val="00D51954"/>
    <w:rsid w:val="00D52119"/>
    <w:rsid w:val="00D52264"/>
    <w:rsid w:val="00D52384"/>
    <w:rsid w:val="00D529E3"/>
    <w:rsid w:val="00D52CFD"/>
    <w:rsid w:val="00D54730"/>
    <w:rsid w:val="00D5771D"/>
    <w:rsid w:val="00D57FA5"/>
    <w:rsid w:val="00D61195"/>
    <w:rsid w:val="00D6140A"/>
    <w:rsid w:val="00D616DD"/>
    <w:rsid w:val="00D61749"/>
    <w:rsid w:val="00D62F8C"/>
    <w:rsid w:val="00D63A54"/>
    <w:rsid w:val="00D65329"/>
    <w:rsid w:val="00D65AB2"/>
    <w:rsid w:val="00D6682F"/>
    <w:rsid w:val="00D669B8"/>
    <w:rsid w:val="00D67437"/>
    <w:rsid w:val="00D67548"/>
    <w:rsid w:val="00D71023"/>
    <w:rsid w:val="00D710A5"/>
    <w:rsid w:val="00D7207D"/>
    <w:rsid w:val="00D744A1"/>
    <w:rsid w:val="00D747F1"/>
    <w:rsid w:val="00D757B5"/>
    <w:rsid w:val="00D75AC8"/>
    <w:rsid w:val="00D764D0"/>
    <w:rsid w:val="00D766B6"/>
    <w:rsid w:val="00D766DC"/>
    <w:rsid w:val="00D76BF8"/>
    <w:rsid w:val="00D77B19"/>
    <w:rsid w:val="00D81503"/>
    <w:rsid w:val="00D818B7"/>
    <w:rsid w:val="00D8402F"/>
    <w:rsid w:val="00D84127"/>
    <w:rsid w:val="00D84CF6"/>
    <w:rsid w:val="00D855D9"/>
    <w:rsid w:val="00D863B4"/>
    <w:rsid w:val="00D86806"/>
    <w:rsid w:val="00D8680C"/>
    <w:rsid w:val="00D904BC"/>
    <w:rsid w:val="00D92BEE"/>
    <w:rsid w:val="00D93A27"/>
    <w:rsid w:val="00D93D87"/>
    <w:rsid w:val="00D951ED"/>
    <w:rsid w:val="00D9691A"/>
    <w:rsid w:val="00D97869"/>
    <w:rsid w:val="00DA0F76"/>
    <w:rsid w:val="00DA1372"/>
    <w:rsid w:val="00DA1CCF"/>
    <w:rsid w:val="00DA20DE"/>
    <w:rsid w:val="00DA2677"/>
    <w:rsid w:val="00DA3447"/>
    <w:rsid w:val="00DA345D"/>
    <w:rsid w:val="00DA3B62"/>
    <w:rsid w:val="00DA3E7D"/>
    <w:rsid w:val="00DA3F74"/>
    <w:rsid w:val="00DA6480"/>
    <w:rsid w:val="00DA7EE3"/>
    <w:rsid w:val="00DB0034"/>
    <w:rsid w:val="00DB2B19"/>
    <w:rsid w:val="00DB2FE6"/>
    <w:rsid w:val="00DB3897"/>
    <w:rsid w:val="00DB5158"/>
    <w:rsid w:val="00DB5360"/>
    <w:rsid w:val="00DB7217"/>
    <w:rsid w:val="00DB7609"/>
    <w:rsid w:val="00DC202C"/>
    <w:rsid w:val="00DC21A3"/>
    <w:rsid w:val="00DC2961"/>
    <w:rsid w:val="00DC69EB"/>
    <w:rsid w:val="00DC761B"/>
    <w:rsid w:val="00DD02C1"/>
    <w:rsid w:val="00DD05A2"/>
    <w:rsid w:val="00DD0C39"/>
    <w:rsid w:val="00DD0C75"/>
    <w:rsid w:val="00DD14B3"/>
    <w:rsid w:val="00DD2D72"/>
    <w:rsid w:val="00DD535A"/>
    <w:rsid w:val="00DE08A7"/>
    <w:rsid w:val="00DE2340"/>
    <w:rsid w:val="00DE2847"/>
    <w:rsid w:val="00DE2856"/>
    <w:rsid w:val="00DE2E60"/>
    <w:rsid w:val="00DF0468"/>
    <w:rsid w:val="00DF0D53"/>
    <w:rsid w:val="00DF1C2A"/>
    <w:rsid w:val="00DF3FCD"/>
    <w:rsid w:val="00DF4B6E"/>
    <w:rsid w:val="00DF64D7"/>
    <w:rsid w:val="00DF73F6"/>
    <w:rsid w:val="00DF79DC"/>
    <w:rsid w:val="00E00D67"/>
    <w:rsid w:val="00E0127B"/>
    <w:rsid w:val="00E01BE6"/>
    <w:rsid w:val="00E034EA"/>
    <w:rsid w:val="00E035C0"/>
    <w:rsid w:val="00E03E9E"/>
    <w:rsid w:val="00E0521B"/>
    <w:rsid w:val="00E057AF"/>
    <w:rsid w:val="00E05D85"/>
    <w:rsid w:val="00E06FAB"/>
    <w:rsid w:val="00E1353C"/>
    <w:rsid w:val="00E146E9"/>
    <w:rsid w:val="00E207FE"/>
    <w:rsid w:val="00E208DB"/>
    <w:rsid w:val="00E20A65"/>
    <w:rsid w:val="00E2582A"/>
    <w:rsid w:val="00E26DB8"/>
    <w:rsid w:val="00E276A5"/>
    <w:rsid w:val="00E3102A"/>
    <w:rsid w:val="00E3170B"/>
    <w:rsid w:val="00E31CDA"/>
    <w:rsid w:val="00E3304E"/>
    <w:rsid w:val="00E341AF"/>
    <w:rsid w:val="00E347F2"/>
    <w:rsid w:val="00E34C60"/>
    <w:rsid w:val="00E35185"/>
    <w:rsid w:val="00E35551"/>
    <w:rsid w:val="00E35646"/>
    <w:rsid w:val="00E359E6"/>
    <w:rsid w:val="00E35BAA"/>
    <w:rsid w:val="00E35E4F"/>
    <w:rsid w:val="00E36073"/>
    <w:rsid w:val="00E369F1"/>
    <w:rsid w:val="00E4139D"/>
    <w:rsid w:val="00E4146E"/>
    <w:rsid w:val="00E41C04"/>
    <w:rsid w:val="00E424D8"/>
    <w:rsid w:val="00E42886"/>
    <w:rsid w:val="00E43549"/>
    <w:rsid w:val="00E45E1C"/>
    <w:rsid w:val="00E4646A"/>
    <w:rsid w:val="00E5029D"/>
    <w:rsid w:val="00E512A7"/>
    <w:rsid w:val="00E51312"/>
    <w:rsid w:val="00E52647"/>
    <w:rsid w:val="00E52D84"/>
    <w:rsid w:val="00E53254"/>
    <w:rsid w:val="00E5371E"/>
    <w:rsid w:val="00E55E6F"/>
    <w:rsid w:val="00E56960"/>
    <w:rsid w:val="00E56E5F"/>
    <w:rsid w:val="00E575E4"/>
    <w:rsid w:val="00E57B7F"/>
    <w:rsid w:val="00E60634"/>
    <w:rsid w:val="00E62A2E"/>
    <w:rsid w:val="00E63147"/>
    <w:rsid w:val="00E6440E"/>
    <w:rsid w:val="00E6441E"/>
    <w:rsid w:val="00E646B6"/>
    <w:rsid w:val="00E65ACA"/>
    <w:rsid w:val="00E6730C"/>
    <w:rsid w:val="00E70066"/>
    <w:rsid w:val="00E701CB"/>
    <w:rsid w:val="00E7229D"/>
    <w:rsid w:val="00E72E8F"/>
    <w:rsid w:val="00E74773"/>
    <w:rsid w:val="00E75028"/>
    <w:rsid w:val="00E75401"/>
    <w:rsid w:val="00E75775"/>
    <w:rsid w:val="00E75D1F"/>
    <w:rsid w:val="00E77517"/>
    <w:rsid w:val="00E80E11"/>
    <w:rsid w:val="00E81EB3"/>
    <w:rsid w:val="00E83C15"/>
    <w:rsid w:val="00E83DAB"/>
    <w:rsid w:val="00E842AD"/>
    <w:rsid w:val="00E85C5F"/>
    <w:rsid w:val="00E85F60"/>
    <w:rsid w:val="00E863B0"/>
    <w:rsid w:val="00E8672D"/>
    <w:rsid w:val="00E901FE"/>
    <w:rsid w:val="00E91B34"/>
    <w:rsid w:val="00E92EA1"/>
    <w:rsid w:val="00E931A2"/>
    <w:rsid w:val="00E93262"/>
    <w:rsid w:val="00E95482"/>
    <w:rsid w:val="00E9582F"/>
    <w:rsid w:val="00E964CD"/>
    <w:rsid w:val="00E968DC"/>
    <w:rsid w:val="00E972AF"/>
    <w:rsid w:val="00E97834"/>
    <w:rsid w:val="00E97B4D"/>
    <w:rsid w:val="00E97B72"/>
    <w:rsid w:val="00EA0712"/>
    <w:rsid w:val="00EA1607"/>
    <w:rsid w:val="00EA1AE3"/>
    <w:rsid w:val="00EA2797"/>
    <w:rsid w:val="00EA2E43"/>
    <w:rsid w:val="00EA3880"/>
    <w:rsid w:val="00EA3906"/>
    <w:rsid w:val="00EA4D3C"/>
    <w:rsid w:val="00EA50CB"/>
    <w:rsid w:val="00EA6976"/>
    <w:rsid w:val="00EA74CC"/>
    <w:rsid w:val="00EA7835"/>
    <w:rsid w:val="00EB0BED"/>
    <w:rsid w:val="00EB1203"/>
    <w:rsid w:val="00EB1803"/>
    <w:rsid w:val="00EB2657"/>
    <w:rsid w:val="00EB38FF"/>
    <w:rsid w:val="00EB3949"/>
    <w:rsid w:val="00EB4795"/>
    <w:rsid w:val="00EB4D2E"/>
    <w:rsid w:val="00EB52C1"/>
    <w:rsid w:val="00EB5581"/>
    <w:rsid w:val="00EB5C71"/>
    <w:rsid w:val="00EB7A8B"/>
    <w:rsid w:val="00EC0954"/>
    <w:rsid w:val="00EC0A3D"/>
    <w:rsid w:val="00EC1452"/>
    <w:rsid w:val="00EC14E0"/>
    <w:rsid w:val="00EC1E94"/>
    <w:rsid w:val="00EC22FA"/>
    <w:rsid w:val="00EC2A0E"/>
    <w:rsid w:val="00EC2AA4"/>
    <w:rsid w:val="00EC3D26"/>
    <w:rsid w:val="00EC6A7E"/>
    <w:rsid w:val="00EC76FF"/>
    <w:rsid w:val="00ED013D"/>
    <w:rsid w:val="00ED14B5"/>
    <w:rsid w:val="00ED17BD"/>
    <w:rsid w:val="00ED1A18"/>
    <w:rsid w:val="00ED26A6"/>
    <w:rsid w:val="00ED4BFA"/>
    <w:rsid w:val="00ED4C4F"/>
    <w:rsid w:val="00ED67F1"/>
    <w:rsid w:val="00ED7834"/>
    <w:rsid w:val="00ED7FF7"/>
    <w:rsid w:val="00EE2741"/>
    <w:rsid w:val="00EE3233"/>
    <w:rsid w:val="00EE3D9F"/>
    <w:rsid w:val="00EE4A94"/>
    <w:rsid w:val="00EE4C18"/>
    <w:rsid w:val="00EE5BCB"/>
    <w:rsid w:val="00EE5BFA"/>
    <w:rsid w:val="00EE60AC"/>
    <w:rsid w:val="00EE6205"/>
    <w:rsid w:val="00EF1216"/>
    <w:rsid w:val="00EF25DD"/>
    <w:rsid w:val="00EF322C"/>
    <w:rsid w:val="00EF4638"/>
    <w:rsid w:val="00EF5393"/>
    <w:rsid w:val="00EF6523"/>
    <w:rsid w:val="00F0000C"/>
    <w:rsid w:val="00F00266"/>
    <w:rsid w:val="00F01112"/>
    <w:rsid w:val="00F01493"/>
    <w:rsid w:val="00F028BA"/>
    <w:rsid w:val="00F02B7C"/>
    <w:rsid w:val="00F03896"/>
    <w:rsid w:val="00F04482"/>
    <w:rsid w:val="00F04A64"/>
    <w:rsid w:val="00F06356"/>
    <w:rsid w:val="00F06491"/>
    <w:rsid w:val="00F0755D"/>
    <w:rsid w:val="00F10DCA"/>
    <w:rsid w:val="00F11617"/>
    <w:rsid w:val="00F11EC5"/>
    <w:rsid w:val="00F12EAA"/>
    <w:rsid w:val="00F12FF0"/>
    <w:rsid w:val="00F13335"/>
    <w:rsid w:val="00F15019"/>
    <w:rsid w:val="00F16169"/>
    <w:rsid w:val="00F16221"/>
    <w:rsid w:val="00F1658A"/>
    <w:rsid w:val="00F16AE5"/>
    <w:rsid w:val="00F179C7"/>
    <w:rsid w:val="00F17BEA"/>
    <w:rsid w:val="00F208D6"/>
    <w:rsid w:val="00F220C5"/>
    <w:rsid w:val="00F22A20"/>
    <w:rsid w:val="00F248BC"/>
    <w:rsid w:val="00F2587F"/>
    <w:rsid w:val="00F2687B"/>
    <w:rsid w:val="00F2726F"/>
    <w:rsid w:val="00F30DE1"/>
    <w:rsid w:val="00F30DF7"/>
    <w:rsid w:val="00F30ED2"/>
    <w:rsid w:val="00F312D0"/>
    <w:rsid w:val="00F31707"/>
    <w:rsid w:val="00F32C2D"/>
    <w:rsid w:val="00F331AF"/>
    <w:rsid w:val="00F36308"/>
    <w:rsid w:val="00F365B8"/>
    <w:rsid w:val="00F3700C"/>
    <w:rsid w:val="00F3796E"/>
    <w:rsid w:val="00F37EAA"/>
    <w:rsid w:val="00F406E9"/>
    <w:rsid w:val="00F41C90"/>
    <w:rsid w:val="00F4273F"/>
    <w:rsid w:val="00F439EB"/>
    <w:rsid w:val="00F44F07"/>
    <w:rsid w:val="00F455E1"/>
    <w:rsid w:val="00F504F4"/>
    <w:rsid w:val="00F50C28"/>
    <w:rsid w:val="00F5148B"/>
    <w:rsid w:val="00F515F5"/>
    <w:rsid w:val="00F51A04"/>
    <w:rsid w:val="00F526FF"/>
    <w:rsid w:val="00F5413F"/>
    <w:rsid w:val="00F558F7"/>
    <w:rsid w:val="00F55AAE"/>
    <w:rsid w:val="00F560FD"/>
    <w:rsid w:val="00F56DC6"/>
    <w:rsid w:val="00F60818"/>
    <w:rsid w:val="00F619E7"/>
    <w:rsid w:val="00F62C70"/>
    <w:rsid w:val="00F64697"/>
    <w:rsid w:val="00F650D0"/>
    <w:rsid w:val="00F6535C"/>
    <w:rsid w:val="00F65CC5"/>
    <w:rsid w:val="00F663B7"/>
    <w:rsid w:val="00F66405"/>
    <w:rsid w:val="00F666C9"/>
    <w:rsid w:val="00F67F74"/>
    <w:rsid w:val="00F70904"/>
    <w:rsid w:val="00F7122A"/>
    <w:rsid w:val="00F71817"/>
    <w:rsid w:val="00F71F43"/>
    <w:rsid w:val="00F73FE7"/>
    <w:rsid w:val="00F749F5"/>
    <w:rsid w:val="00F75028"/>
    <w:rsid w:val="00F754D8"/>
    <w:rsid w:val="00F757E5"/>
    <w:rsid w:val="00F75A1A"/>
    <w:rsid w:val="00F76940"/>
    <w:rsid w:val="00F801AD"/>
    <w:rsid w:val="00F803DD"/>
    <w:rsid w:val="00F80CCA"/>
    <w:rsid w:val="00F810B3"/>
    <w:rsid w:val="00F8122A"/>
    <w:rsid w:val="00F817FD"/>
    <w:rsid w:val="00F824B3"/>
    <w:rsid w:val="00F82876"/>
    <w:rsid w:val="00F85A8D"/>
    <w:rsid w:val="00F860A6"/>
    <w:rsid w:val="00F868E3"/>
    <w:rsid w:val="00F87E8B"/>
    <w:rsid w:val="00F924A9"/>
    <w:rsid w:val="00F94B2C"/>
    <w:rsid w:val="00F951A8"/>
    <w:rsid w:val="00F952B7"/>
    <w:rsid w:val="00F95540"/>
    <w:rsid w:val="00F95E30"/>
    <w:rsid w:val="00F95EE3"/>
    <w:rsid w:val="00F96692"/>
    <w:rsid w:val="00F972C2"/>
    <w:rsid w:val="00FA2E0D"/>
    <w:rsid w:val="00FA346D"/>
    <w:rsid w:val="00FA4627"/>
    <w:rsid w:val="00FA624B"/>
    <w:rsid w:val="00FA6E6D"/>
    <w:rsid w:val="00FA70AC"/>
    <w:rsid w:val="00FA7D58"/>
    <w:rsid w:val="00FB2234"/>
    <w:rsid w:val="00FB2FF4"/>
    <w:rsid w:val="00FB3053"/>
    <w:rsid w:val="00FB5371"/>
    <w:rsid w:val="00FB5B05"/>
    <w:rsid w:val="00FB7D3E"/>
    <w:rsid w:val="00FC04E8"/>
    <w:rsid w:val="00FC050B"/>
    <w:rsid w:val="00FC1164"/>
    <w:rsid w:val="00FC1AA9"/>
    <w:rsid w:val="00FC295B"/>
    <w:rsid w:val="00FC2A42"/>
    <w:rsid w:val="00FC311C"/>
    <w:rsid w:val="00FC32B6"/>
    <w:rsid w:val="00FC7B32"/>
    <w:rsid w:val="00FD045C"/>
    <w:rsid w:val="00FD05B4"/>
    <w:rsid w:val="00FD18D5"/>
    <w:rsid w:val="00FD27A7"/>
    <w:rsid w:val="00FD2D22"/>
    <w:rsid w:val="00FD3477"/>
    <w:rsid w:val="00FD3C96"/>
    <w:rsid w:val="00FD46D5"/>
    <w:rsid w:val="00FD4D23"/>
    <w:rsid w:val="00FD4FE0"/>
    <w:rsid w:val="00FD5862"/>
    <w:rsid w:val="00FD5B37"/>
    <w:rsid w:val="00FE19FD"/>
    <w:rsid w:val="00FE211B"/>
    <w:rsid w:val="00FE2610"/>
    <w:rsid w:val="00FE4E53"/>
    <w:rsid w:val="00FE4EB2"/>
    <w:rsid w:val="00FE5C15"/>
    <w:rsid w:val="00FE73CC"/>
    <w:rsid w:val="00FE7810"/>
    <w:rsid w:val="00FF2851"/>
    <w:rsid w:val="00FF3222"/>
    <w:rsid w:val="00FF34F4"/>
    <w:rsid w:val="00FF4077"/>
    <w:rsid w:val="00FF45FD"/>
    <w:rsid w:val="00FF5AA8"/>
    <w:rsid w:val="00FF5DA8"/>
    <w:rsid w:val="00FF6ACE"/>
    <w:rsid w:val="00FF7158"/>
    <w:rsid w:val="00FF725A"/>
    <w:rsid w:val="00FF73AD"/>
    <w:rsid w:val="00FF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9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69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6999"/>
    <w:pPr>
      <w:keepNext/>
      <w:spacing w:before="720" w:after="360" w:line="360" w:lineRule="auto"/>
      <w:jc w:val="center"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016999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016999"/>
    <w:pPr>
      <w:keepNext/>
      <w:outlineLvl w:val="3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016999"/>
    <w:pPr>
      <w:keepNext/>
      <w:jc w:val="center"/>
      <w:outlineLvl w:val="8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99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16999"/>
    <w:rPr>
      <w:rFonts w:ascii="Arial" w:hAnsi="Arial"/>
      <w:b/>
    </w:rPr>
  </w:style>
  <w:style w:type="character" w:customStyle="1" w:styleId="30">
    <w:name w:val="Заголовок 3 Знак"/>
    <w:basedOn w:val="a0"/>
    <w:link w:val="3"/>
    <w:rsid w:val="00016999"/>
    <w:rPr>
      <w:sz w:val="24"/>
    </w:rPr>
  </w:style>
  <w:style w:type="character" w:customStyle="1" w:styleId="40">
    <w:name w:val="Заголовок 4 Знак"/>
    <w:link w:val="4"/>
    <w:rsid w:val="00016999"/>
    <w:rPr>
      <w:b/>
    </w:rPr>
  </w:style>
  <w:style w:type="character" w:customStyle="1" w:styleId="90">
    <w:name w:val="Заголовок 9 Знак"/>
    <w:basedOn w:val="a0"/>
    <w:link w:val="9"/>
    <w:rsid w:val="00016999"/>
    <w:rPr>
      <w:rFonts w:ascii="Arial" w:hAnsi="Arial"/>
      <w:b/>
      <w:sz w:val="40"/>
    </w:rPr>
  </w:style>
  <w:style w:type="paragraph" w:styleId="a3">
    <w:name w:val="Title"/>
    <w:basedOn w:val="a"/>
    <w:link w:val="a4"/>
    <w:qFormat/>
    <w:rsid w:val="00016999"/>
    <w:pPr>
      <w:jc w:val="center"/>
    </w:pPr>
    <w:rPr>
      <w:rFonts w:ascii="Arial" w:hAnsi="Arial"/>
      <w:sz w:val="28"/>
      <w:szCs w:val="20"/>
    </w:rPr>
  </w:style>
  <w:style w:type="character" w:customStyle="1" w:styleId="a4">
    <w:name w:val="Название Знак"/>
    <w:basedOn w:val="a0"/>
    <w:link w:val="a3"/>
    <w:rsid w:val="00016999"/>
    <w:rPr>
      <w:rFonts w:ascii="Arial" w:hAnsi="Arial"/>
      <w:sz w:val="28"/>
    </w:rPr>
  </w:style>
  <w:style w:type="paragraph" w:styleId="a5">
    <w:name w:val="No Spacing"/>
    <w:uiPriority w:val="1"/>
    <w:qFormat/>
    <w:rsid w:val="00016999"/>
    <w:rPr>
      <w:sz w:val="24"/>
      <w:szCs w:val="24"/>
    </w:rPr>
  </w:style>
  <w:style w:type="paragraph" w:styleId="a6">
    <w:name w:val="List Paragraph"/>
    <w:basedOn w:val="a"/>
    <w:uiPriority w:val="34"/>
    <w:qFormat/>
    <w:rsid w:val="00016999"/>
    <w:pPr>
      <w:ind w:left="708"/>
    </w:pPr>
  </w:style>
  <w:style w:type="table" w:styleId="a7">
    <w:name w:val="Table Grid"/>
    <w:basedOn w:val="a1"/>
    <w:uiPriority w:val="59"/>
    <w:rsid w:val="004A1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37B3C"/>
    <w:pPr>
      <w:widowControl w:val="0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37B3C"/>
    <w:pPr>
      <w:widowControl w:val="0"/>
      <w:spacing w:before="64"/>
      <w:ind w:left="112" w:firstLine="0"/>
      <w:jc w:val="left"/>
    </w:pPr>
    <w:rPr>
      <w:rFonts w:cstheme="minorBidi"/>
      <w:i/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537B3C"/>
    <w:rPr>
      <w:rFonts w:cstheme="minorBidi"/>
      <w:i/>
      <w:sz w:val="28"/>
      <w:szCs w:val="28"/>
      <w:lang w:val="en-US" w:eastAsia="en-US"/>
    </w:rPr>
  </w:style>
  <w:style w:type="paragraph" w:customStyle="1" w:styleId="Heading1">
    <w:name w:val="Heading 1"/>
    <w:basedOn w:val="a"/>
    <w:uiPriority w:val="1"/>
    <w:qFormat/>
    <w:rsid w:val="00537B3C"/>
    <w:pPr>
      <w:widowControl w:val="0"/>
      <w:spacing w:before="64"/>
      <w:ind w:left="112" w:firstLine="0"/>
      <w:jc w:val="left"/>
      <w:outlineLvl w:val="1"/>
    </w:pPr>
    <w:rPr>
      <w:rFonts w:cstheme="minorBidi"/>
      <w:b/>
      <w:bCs/>
      <w:i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37B3C"/>
    <w:pPr>
      <w:widowControl w:val="0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336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36A6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E75D1F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5D1F"/>
    <w:rPr>
      <w:sz w:val="16"/>
      <w:szCs w:val="16"/>
    </w:rPr>
  </w:style>
  <w:style w:type="paragraph" w:styleId="ac">
    <w:name w:val="TOC Heading"/>
    <w:basedOn w:val="1"/>
    <w:next w:val="a"/>
    <w:uiPriority w:val="39"/>
    <w:semiHidden/>
    <w:unhideWhenUsed/>
    <w:qFormat/>
    <w:rsid w:val="004D1245"/>
    <w:pPr>
      <w:keepLines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4D124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D1245"/>
    <w:pPr>
      <w:spacing w:after="100"/>
      <w:ind w:left="240"/>
    </w:pPr>
  </w:style>
  <w:style w:type="character" w:styleId="ad">
    <w:name w:val="Hyperlink"/>
    <w:basedOn w:val="a0"/>
    <w:uiPriority w:val="99"/>
    <w:unhideWhenUsed/>
    <w:rsid w:val="004D12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82E86-761E-4329-8BCF-7411D31B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3624</Words>
  <Characters>20659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a.dambaev</dc:creator>
  <cp:lastModifiedBy>a.dambaev</cp:lastModifiedBy>
  <cp:revision>3</cp:revision>
  <dcterms:created xsi:type="dcterms:W3CDTF">2019-12-03T14:42:00Z</dcterms:created>
  <dcterms:modified xsi:type="dcterms:W3CDTF">2019-12-03T16:27:00Z</dcterms:modified>
</cp:coreProperties>
</file>